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43" w:rsidRPr="001F4ADA" w:rsidRDefault="002A516D" w:rsidP="009A595E">
      <w:pPr>
        <w:spacing w:line="360" w:lineRule="auto"/>
        <w:jc w:val="center"/>
        <w:rPr>
          <w:b/>
        </w:rPr>
      </w:pPr>
      <w:r w:rsidRPr="001F4ADA"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-118745</wp:posOffset>
            </wp:positionV>
            <wp:extent cx="1057275" cy="895350"/>
            <wp:effectExtent l="0" t="0" r="9525" b="0"/>
            <wp:wrapSquare wrapText="bothSides"/>
            <wp:docPr id="21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C43" w:rsidRPr="001F4ADA">
        <w:rPr>
          <w:b/>
        </w:rPr>
        <w:t>РЕПУБЛИКА БЪЛГАРИЯ</w:t>
      </w:r>
    </w:p>
    <w:p w:rsidR="00977C43" w:rsidRPr="001F4ADA" w:rsidRDefault="00977C43" w:rsidP="009A595E">
      <w:pPr>
        <w:spacing w:line="360" w:lineRule="auto"/>
        <w:jc w:val="center"/>
        <w:rPr>
          <w:b/>
        </w:rPr>
      </w:pPr>
      <w:r w:rsidRPr="001F4ADA">
        <w:rPr>
          <w:b/>
        </w:rPr>
        <w:t>Министерство на регионалното развитие и благоустройството</w:t>
      </w:r>
    </w:p>
    <w:p w:rsidR="00977C43" w:rsidRPr="001F4ADA" w:rsidRDefault="00977C43" w:rsidP="009A595E">
      <w:pPr>
        <w:pBdr>
          <w:bottom w:val="double" w:sz="4" w:space="1" w:color="auto"/>
        </w:pBdr>
        <w:spacing w:line="360" w:lineRule="auto"/>
        <w:jc w:val="center"/>
        <w:rPr>
          <w:b/>
        </w:rPr>
      </w:pPr>
    </w:p>
    <w:p w:rsidR="00977C43" w:rsidRPr="001F4ADA" w:rsidRDefault="00977C43" w:rsidP="009A595E">
      <w:pPr>
        <w:spacing w:line="360" w:lineRule="auto"/>
        <w:rPr>
          <w:b/>
        </w:rPr>
      </w:pPr>
    </w:p>
    <w:p w:rsidR="0080731C" w:rsidRDefault="0080731C" w:rsidP="009A595E">
      <w:pPr>
        <w:spacing w:line="360" w:lineRule="auto"/>
        <w:jc w:val="center"/>
        <w:rPr>
          <w:b/>
        </w:rPr>
      </w:pPr>
    </w:p>
    <w:p w:rsidR="0064021C" w:rsidRPr="001F4ADA" w:rsidRDefault="0064021C" w:rsidP="009A595E">
      <w:pPr>
        <w:spacing w:line="360" w:lineRule="auto"/>
        <w:jc w:val="center"/>
        <w:rPr>
          <w:b/>
        </w:rPr>
      </w:pPr>
      <w:r w:rsidRPr="001F4ADA">
        <w:rPr>
          <w:b/>
        </w:rPr>
        <w:t>ДЛЪЖНОСТНА ХАРАКТЕРИСТИКА</w:t>
      </w:r>
    </w:p>
    <w:p w:rsidR="00643EAC" w:rsidRDefault="008F0DAF" w:rsidP="009A595E">
      <w:pPr>
        <w:spacing w:line="360" w:lineRule="auto"/>
        <w:jc w:val="center"/>
        <w:rPr>
          <w:b/>
        </w:rPr>
      </w:pPr>
      <w:r w:rsidRPr="001F4ADA">
        <w:rPr>
          <w:b/>
        </w:rPr>
        <w:t xml:space="preserve">на </w:t>
      </w:r>
      <w:r>
        <w:rPr>
          <w:b/>
        </w:rPr>
        <w:t>контрольорите</w:t>
      </w:r>
      <w:r w:rsidRPr="00585C41">
        <w:t xml:space="preserve"> </w:t>
      </w:r>
      <w:r w:rsidR="00AE64F2" w:rsidRPr="00585C41">
        <w:t xml:space="preserve">осъществяващи първо ниво на контрол (верификации) на декларираните разходи от българските партньори, </w:t>
      </w:r>
      <w:r w:rsidR="009D6C35" w:rsidRPr="009D6C35">
        <w:t>участващи в проекти по програмите за териториално сътрудничество</w:t>
      </w:r>
      <w:r w:rsidR="009D6C35">
        <w:t xml:space="preserve"> през периода 2021-2027</w:t>
      </w:r>
      <w:r w:rsidR="00AE64F2" w:rsidRPr="00585C41">
        <w:t xml:space="preserve"> г.</w:t>
      </w:r>
    </w:p>
    <w:p w:rsidR="00E619BA" w:rsidRDefault="00E619BA" w:rsidP="009A595E">
      <w:pPr>
        <w:spacing w:line="360" w:lineRule="auto"/>
        <w:jc w:val="center"/>
        <w:rPr>
          <w:b/>
        </w:rPr>
      </w:pPr>
    </w:p>
    <w:p w:rsidR="00184AC8" w:rsidRDefault="00184AC8" w:rsidP="009A595E">
      <w:pPr>
        <w:spacing w:line="360" w:lineRule="auto"/>
        <w:jc w:val="center"/>
        <w:rPr>
          <w:b/>
        </w:rPr>
      </w:pPr>
    </w:p>
    <w:p w:rsidR="007436AB" w:rsidRPr="00EF403B" w:rsidRDefault="007436AB" w:rsidP="007436AB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  <w:lang w:val="en-US"/>
        </w:rPr>
      </w:pPr>
      <w:r w:rsidRPr="00EF403B">
        <w:rPr>
          <w:b/>
          <w:sz w:val="24"/>
        </w:rPr>
        <w:t>OБЩA ИНФOPМAЦИЯ</w:t>
      </w:r>
    </w:p>
    <w:p w:rsidR="007436AB" w:rsidRPr="00EF403B" w:rsidRDefault="007436AB" w:rsidP="007436AB">
      <w:pPr>
        <w:spacing w:line="360" w:lineRule="auto"/>
        <w:ind w:left="142"/>
        <w:jc w:val="both"/>
      </w:pPr>
      <w:r w:rsidRPr="00EF403B">
        <w:t xml:space="preserve">Администрация: Министерство на регионалното развитие и благоустройството </w:t>
      </w:r>
    </w:p>
    <w:p w:rsidR="007436AB" w:rsidRPr="00EF403B" w:rsidRDefault="007436AB" w:rsidP="007436AB">
      <w:pPr>
        <w:spacing w:line="360" w:lineRule="auto"/>
        <w:ind w:left="142"/>
        <w:jc w:val="both"/>
      </w:pPr>
      <w:r w:rsidRPr="00EF403B">
        <w:t>Дирекция: „Управление на териториалното сътрудничество”</w:t>
      </w:r>
    </w:p>
    <w:p w:rsidR="007436AB" w:rsidRDefault="007436AB" w:rsidP="007436AB">
      <w:pPr>
        <w:spacing w:line="360" w:lineRule="auto"/>
        <w:ind w:left="142"/>
        <w:jc w:val="both"/>
      </w:pPr>
      <w:r>
        <w:t>З</w:t>
      </w:r>
      <w:r w:rsidRPr="008D2724">
        <w:t>вено за осъществяване на първо ниво на контрол</w:t>
      </w:r>
      <w:r>
        <w:t xml:space="preserve"> (ПНК) </w:t>
      </w:r>
    </w:p>
    <w:p w:rsidR="007436AB" w:rsidRPr="00EF403B" w:rsidRDefault="007436AB" w:rsidP="007436AB">
      <w:pPr>
        <w:spacing w:line="360" w:lineRule="auto"/>
        <w:ind w:left="142"/>
        <w:jc w:val="both"/>
      </w:pPr>
      <w:r w:rsidRPr="00EF403B">
        <w:t xml:space="preserve">Длъжност: </w:t>
      </w:r>
      <w:r>
        <w:rPr>
          <w:b/>
        </w:rPr>
        <w:t>контрольор за осъществяване на</w:t>
      </w:r>
      <w:r w:rsidRPr="007436AB">
        <w:rPr>
          <w:b/>
        </w:rPr>
        <w:t xml:space="preserve"> първо ниво на контрол (верификации)</w:t>
      </w:r>
    </w:p>
    <w:p w:rsidR="007436AB" w:rsidRPr="00EF403B" w:rsidRDefault="007436AB" w:rsidP="007436AB">
      <w:pPr>
        <w:spacing w:line="360" w:lineRule="auto"/>
        <w:ind w:left="142"/>
        <w:jc w:val="both"/>
      </w:pPr>
      <w:r w:rsidRPr="00EF403B">
        <w:t>Код по НКПД 2422 – 6004 „Експерт програми и проекти“</w:t>
      </w:r>
    </w:p>
    <w:p w:rsidR="007436AB" w:rsidRPr="00EF403B" w:rsidRDefault="007436AB" w:rsidP="007436AB">
      <w:pPr>
        <w:spacing w:line="360" w:lineRule="auto"/>
        <w:ind w:left="142"/>
        <w:jc w:val="both"/>
      </w:pPr>
      <w:r w:rsidRPr="00EF403B">
        <w:t xml:space="preserve">Месторабота: гр. </w:t>
      </w:r>
      <w:r>
        <w:t>София</w:t>
      </w:r>
    </w:p>
    <w:p w:rsidR="007436AB" w:rsidRDefault="007436AB" w:rsidP="007436AB">
      <w:pPr>
        <w:spacing w:line="360" w:lineRule="auto"/>
        <w:ind w:left="142"/>
        <w:jc w:val="both"/>
        <w:rPr>
          <w:lang w:val="en-US"/>
        </w:rPr>
      </w:pPr>
    </w:p>
    <w:p w:rsidR="009D49EA" w:rsidRPr="00EF403B" w:rsidRDefault="009D49EA" w:rsidP="007436AB">
      <w:pPr>
        <w:spacing w:line="360" w:lineRule="auto"/>
        <w:ind w:left="142"/>
        <w:jc w:val="both"/>
        <w:rPr>
          <w:lang w:val="en-US"/>
        </w:rPr>
      </w:pPr>
    </w:p>
    <w:p w:rsidR="007436AB" w:rsidRDefault="007436AB" w:rsidP="009A595E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</w:rPr>
      </w:pPr>
      <w:r w:rsidRPr="00EF403B">
        <w:rPr>
          <w:b/>
          <w:sz w:val="24"/>
        </w:rPr>
        <w:t xml:space="preserve">MЯCТO НA ДЛЪЖНOCТТA В CТPУКТУPAТA НA OPГAНИЗAЦИЯТA </w:t>
      </w:r>
    </w:p>
    <w:p w:rsidR="007436AB" w:rsidRDefault="007436AB" w:rsidP="007436AB">
      <w:pPr>
        <w:pStyle w:val="ListParagraph"/>
        <w:shd w:val="clear" w:color="auto" w:fill="FFFFFF"/>
        <w:spacing w:line="360" w:lineRule="auto"/>
        <w:ind w:left="360"/>
        <w:jc w:val="both"/>
        <w:rPr>
          <w:b/>
          <w:sz w:val="24"/>
        </w:rPr>
      </w:pPr>
    </w:p>
    <w:p w:rsidR="009D49EA" w:rsidRPr="007436AB" w:rsidRDefault="009D49EA" w:rsidP="007436AB">
      <w:pPr>
        <w:pStyle w:val="ListParagraph"/>
        <w:shd w:val="clear" w:color="auto" w:fill="FFFFFF"/>
        <w:spacing w:line="360" w:lineRule="auto"/>
        <w:ind w:left="360"/>
        <w:jc w:val="both"/>
        <w:rPr>
          <w:b/>
          <w:sz w:val="24"/>
        </w:rPr>
      </w:pPr>
    </w:p>
    <w:p w:rsidR="007436AB" w:rsidRDefault="002A516D" w:rsidP="007436AB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92075</wp:posOffset>
                </wp:positionV>
                <wp:extent cx="6473825" cy="2030730"/>
                <wp:effectExtent l="9525" t="52070" r="1270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2030730"/>
                          <a:chOff x="-117043" y="-1"/>
                          <a:chExt cx="6474078" cy="2032213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-117043" y="30117"/>
                            <a:ext cx="6474078" cy="2002095"/>
                            <a:chOff x="-117043" y="0"/>
                            <a:chExt cx="6474078" cy="2002321"/>
                          </a:xfrm>
                        </wpg:grpSpPr>
                        <wps:wsp>
                          <wps:cNvPr id="1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677" y="0"/>
                              <a:ext cx="3650428" cy="273132"/>
                            </a:xfrm>
                            <a:prstGeom prst="rect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436AB" w:rsidRPr="006E0C69" w:rsidRDefault="007436AB" w:rsidP="007436A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6E0C69">
                                  <w:rPr>
                                    <w:b/>
                                  </w:rPr>
                                  <w:t>Директор УТС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-117043" y="354"/>
                              <a:ext cx="6474078" cy="2001967"/>
                              <a:chOff x="-117043" y="-1234679"/>
                              <a:chExt cx="6474078" cy="2001967"/>
                            </a:xfrm>
                          </wpg:grpSpPr>
                          <wps:wsp>
                            <wps:cNvPr id="16" name="Text Box 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7043" y="-616189"/>
                                <a:ext cx="943661" cy="7893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36AB" w:rsidRPr="0072453F" w:rsidRDefault="007436AB" w:rsidP="007436A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72453F">
                                    <w:rPr>
                                      <w:sz w:val="22"/>
                                    </w:rPr>
                                    <w:t>Отдел</w:t>
                                  </w:r>
                                </w:p>
                                <w:p w:rsidR="007436AB" w:rsidRPr="0072453F" w:rsidRDefault="007436AB" w:rsidP="007436AB">
                                  <w:pPr>
                                    <w:ind w:left="-142" w:right="-14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72453F">
                                    <w:rPr>
                                      <w:sz w:val="22"/>
                                    </w:rPr>
                                    <w:t>„Програми ИНТЕРРЕГ“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96083" y="-1234679"/>
                                <a:ext cx="1960952" cy="20019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36AB" w:rsidRPr="00155B8C" w:rsidRDefault="007436AB" w:rsidP="007436AB">
                                  <w:pPr>
                                    <w:spacing w:line="192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Звено за първо ниво на контрол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Down Arrow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204" y="423027"/>
                              <a:ext cx="379730" cy="13589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D9D9D9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Straight Connector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6286" y="253920"/>
                              <a:ext cx="0" cy="118168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Down Arrow 4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3975664" y="53879"/>
                            <a:ext cx="379730" cy="271969"/>
                          </a:xfrm>
                          <a:prstGeom prst="downArrow">
                            <a:avLst>
                              <a:gd name="adj1" fmla="val 50000"/>
                              <a:gd name="adj2" fmla="val 21907"/>
                            </a:avLst>
                          </a:prstGeom>
                          <a:solidFill>
                            <a:srgbClr val="D9D9D9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.2pt;margin-top:7.25pt;width:509.75pt;height:159.9pt;z-index:251665408" coordorigin="-1170" coordsize="64740,2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">
                <v:group id="Group 15" o:spid="_x0000_s1027" style="position:absolute;left:-1170;top:301;width:64740;height:20021" coordorigin="-1170" coordsize="64740,2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left:2706;width:36505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" filled="f" strokeweight="1.5pt">
                    <v:textbox>
                      <w:txbxContent>
                        <w:p w:rsidR="007436AB" w:rsidRPr="006E0C69" w:rsidRDefault="007436AB" w:rsidP="007436AB">
                          <w:pPr>
                            <w:jc w:val="center"/>
                            <w:rPr>
                              <w:b/>
                            </w:rPr>
                          </w:pPr>
                          <w:r w:rsidRPr="006E0C69">
                            <w:rPr>
                              <w:b/>
                            </w:rPr>
                            <w:t>Директор УТС</w:t>
                          </w:r>
                        </w:p>
                      </w:txbxContent>
                    </v:textbox>
                  </v:shape>
                  <v:group id="Group 20" o:spid="_x0000_s1029" style="position:absolute;left:-1170;top:3;width:64740;height:20020" coordorigin="-1170,-12346" coordsize="64740,2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25" o:spid="_x0000_s1030" type="#_x0000_t202" style="position:absolute;left:-1170;top:-6161;width:9436;height:7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" strokeweight=".5pt">
                      <v:textbox>
                        <w:txbxContent>
                          <w:p w:rsidR="007436AB" w:rsidRPr="0072453F" w:rsidRDefault="007436AB" w:rsidP="007436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2453F">
                              <w:rPr>
                                <w:sz w:val="22"/>
                              </w:rPr>
                              <w:t>Отдел</w:t>
                            </w:r>
                          </w:p>
                          <w:p w:rsidR="007436AB" w:rsidRPr="0072453F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2"/>
                              </w:rPr>
                            </w:pPr>
                            <w:r w:rsidRPr="0072453F">
                              <w:rPr>
                                <w:sz w:val="22"/>
                              </w:rPr>
                              <w:t>„Програми ИНТЕРРЕГ“</w:t>
                            </w:r>
                          </w:p>
                        </w:txbxContent>
                      </v:textbox>
                    </v:shape>
                    <v:shape id="Text Box 33" o:spid="_x0000_s1031" type="#_x0000_t202" style="position:absolute;left:43960;top:-12346;width:19610;height:20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" strokeweight="1pt">
                      <v:textbox>
                        <w:txbxContent>
                          <w:p w:rsidR="007436AB" w:rsidRPr="00155B8C" w:rsidRDefault="007436AB" w:rsidP="007436AB">
                            <w:pPr>
                              <w:spacing w:line="192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Звено за първо ниво на контрол</w:t>
                            </w:r>
                          </w:p>
                        </w:txbxContent>
                      </v:textbox>
                    </v:shape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Down Arrow 40" o:spid="_x0000_s1032" type="#_x0000_t67" style="position:absolute;left:13262;top:4230;width:3797;height:1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" adj="10800" fillcolor="#d9d9d9" strokeweight="1pt"/>
                  <v:line id="Straight Connector 41" o:spid="_x0000_s1033" style="position:absolute;visibility:visible;mso-wrap-style:square" from="21362,2539" to="21362,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" strokeweight="1.5pt">
                    <v:stroke joinstyle="miter"/>
                  </v:line>
                </v:group>
                <v:shape id="Down Arrow 42" o:spid="_x0000_s1034" type="#_x0000_t67" style="position:absolute;left:39756;top:539;width:3797;height:27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" adj="16868" fillcolor="#d9d9d9" strokeweight="1pt"/>
              </v:group>
            </w:pict>
          </mc:Fallback>
        </mc:AlternateContent>
      </w:r>
    </w:p>
    <w:p w:rsidR="007436AB" w:rsidRDefault="007436AB" w:rsidP="009A595E">
      <w:pPr>
        <w:spacing w:line="360" w:lineRule="auto"/>
        <w:jc w:val="both"/>
        <w:rPr>
          <w:b/>
        </w:rPr>
      </w:pPr>
    </w:p>
    <w:p w:rsidR="007436AB" w:rsidRDefault="002A516D" w:rsidP="009A595E">
      <w:pPr>
        <w:spacing w:line="360" w:lineRule="auto"/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68580</wp:posOffset>
                </wp:positionV>
                <wp:extent cx="1791970" cy="297815"/>
                <wp:effectExtent l="5080" t="9525" r="12700" b="698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AB" w:rsidRPr="0072453F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Ръководител звено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361.35pt;margin-top:5.4pt;width:141.1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" strokeweight=".5pt">
                <v:textbox>
                  <w:txbxContent>
                    <w:p w:rsidR="007436AB" w:rsidRPr="0072453F" w:rsidRDefault="007436AB" w:rsidP="007436AB">
                      <w:pPr>
                        <w:ind w:left="-142" w:right="-146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Ръководител звено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107315</wp:posOffset>
                </wp:positionV>
                <wp:extent cx="379095" cy="135255"/>
                <wp:effectExtent l="43180" t="10160" r="44450" b="16510"/>
                <wp:wrapNone/>
                <wp:docPr id="10" name="Down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3525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D9D9D9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B3B4" id="Down Arrow 11" o:spid="_x0000_s1026" type="#_x0000_t67" style="position:absolute;margin-left:296.85pt;margin-top:8.45pt;width:29.8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" adj="10800" fillcolor="#d9d9d9" strokeweight="1pt"/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55880</wp:posOffset>
                </wp:positionV>
                <wp:extent cx="3657600" cy="7620"/>
                <wp:effectExtent l="13970" t="15875" r="14605" b="14605"/>
                <wp:wrapNone/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762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0C17D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3pt,4.4pt" to="319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" strokeweight="1.5pt">
                <v:stroke joinstyle="miter"/>
              </v:lin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302260</wp:posOffset>
                </wp:positionH>
                <wp:positionV relativeFrom="paragraph">
                  <wp:posOffset>106680</wp:posOffset>
                </wp:positionV>
                <wp:extent cx="379730" cy="135890"/>
                <wp:effectExtent l="52070" t="9525" r="44450" b="16510"/>
                <wp:wrapNone/>
                <wp:docPr id="8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13589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D9D9D9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FB14" id="Down Arrow 7" o:spid="_x0000_s1026" type="#_x0000_t67" style="position:absolute;margin-left:23.8pt;margin-top:8.4pt;width:29.9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" adj="10800" fillcolor="#d9d9d9" strokeweight="1pt"/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121920</wp:posOffset>
                </wp:positionV>
                <wp:extent cx="379095" cy="135255"/>
                <wp:effectExtent l="46355" t="15240" r="50800" b="20955"/>
                <wp:wrapNone/>
                <wp:docPr id="7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35255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D9D9D9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010BF" id="Down Arrow 12" o:spid="_x0000_s1026" type="#_x0000_t67" style="position:absolute;margin-left:211.6pt;margin-top:9.6pt;width:29.8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" adj="10800" fillcolor="#d9d9d9" strokeweight="1pt"/>
            </w:pict>
          </mc:Fallback>
        </mc:AlternateContent>
      </w:r>
    </w:p>
    <w:p w:rsidR="007436AB" w:rsidRDefault="002A516D" w:rsidP="009A595E">
      <w:pPr>
        <w:spacing w:line="360" w:lineRule="auto"/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156845</wp:posOffset>
                </wp:positionV>
                <wp:extent cx="1791970" cy="712470"/>
                <wp:effectExtent l="5080" t="8255" r="12700" b="1270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712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AB" w:rsidRPr="00681936" w:rsidRDefault="007436AB" w:rsidP="007436AB">
                            <w:pPr>
                              <w:ind w:right="-2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81936">
                              <w:rPr>
                                <w:b/>
                                <w:sz w:val="22"/>
                              </w:rPr>
                              <w:t xml:space="preserve">Контрольор за осъществяване на първо ниво на контрол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6" type="#_x0000_t202" style="position:absolute;left:0;text-align:left;margin-left:361.35pt;margin-top:12.35pt;width:141.1pt;height:5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" fillcolor="#d8d8d8 [2732]" strokeweight=".5pt">
                <v:textbox>
                  <w:txbxContent>
                    <w:p w:rsidR="007436AB" w:rsidRPr="00681936" w:rsidRDefault="007436AB" w:rsidP="007436AB">
                      <w:pPr>
                        <w:ind w:right="-28"/>
                        <w:jc w:val="center"/>
                        <w:rPr>
                          <w:b/>
                          <w:sz w:val="22"/>
                        </w:rPr>
                      </w:pPr>
                      <w:r w:rsidRPr="00681936">
                        <w:rPr>
                          <w:b/>
                          <w:sz w:val="22"/>
                        </w:rPr>
                        <w:t xml:space="preserve">Контрольор за осъществяване на първо ниво на контрол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49530</wp:posOffset>
                </wp:positionV>
                <wp:extent cx="943610" cy="788035"/>
                <wp:effectExtent l="7620" t="5715" r="10795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AB" w:rsidRPr="0072453F" w:rsidRDefault="007436AB" w:rsidP="007436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2453F">
                              <w:rPr>
                                <w:sz w:val="22"/>
                              </w:rPr>
                              <w:t>Отдел</w:t>
                            </w:r>
                          </w:p>
                          <w:p w:rsidR="007436AB" w:rsidRPr="0072453F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2"/>
                              </w:rPr>
                            </w:pPr>
                            <w:r w:rsidRPr="0072453F">
                              <w:rPr>
                                <w:sz w:val="22"/>
                              </w:rPr>
                              <w:t>„</w:t>
                            </w:r>
                            <w:r>
                              <w:rPr>
                                <w:sz w:val="22"/>
                              </w:rPr>
                              <w:t>Финансово управление и контрол</w:t>
                            </w:r>
                            <w:r w:rsidRPr="0072453F">
                              <w:rPr>
                                <w:sz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273.8pt;margin-top:3.9pt;width:74.3pt;height: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" strokeweight=".5pt">
                <v:textbox>
                  <w:txbxContent>
                    <w:p w:rsidR="007436AB" w:rsidRPr="0072453F" w:rsidRDefault="007436AB" w:rsidP="007436AB">
                      <w:pPr>
                        <w:jc w:val="center"/>
                        <w:rPr>
                          <w:sz w:val="22"/>
                        </w:rPr>
                      </w:pPr>
                      <w:r w:rsidRPr="0072453F">
                        <w:rPr>
                          <w:sz w:val="22"/>
                        </w:rPr>
                        <w:t>Отдел</w:t>
                      </w:r>
                    </w:p>
                    <w:p w:rsidR="007436AB" w:rsidRPr="0072453F" w:rsidRDefault="007436AB" w:rsidP="007436AB">
                      <w:pPr>
                        <w:ind w:left="-142" w:right="-146"/>
                        <w:jc w:val="center"/>
                        <w:rPr>
                          <w:sz w:val="22"/>
                        </w:rPr>
                      </w:pPr>
                      <w:r w:rsidRPr="0072453F">
                        <w:rPr>
                          <w:sz w:val="22"/>
                        </w:rPr>
                        <w:t>„</w:t>
                      </w:r>
                      <w:r>
                        <w:rPr>
                          <w:sz w:val="22"/>
                        </w:rPr>
                        <w:t>Финансово управление и контрол</w:t>
                      </w:r>
                      <w:r w:rsidRPr="0072453F">
                        <w:rPr>
                          <w:sz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41910</wp:posOffset>
                </wp:positionV>
                <wp:extent cx="1236345" cy="788670"/>
                <wp:effectExtent l="9525" t="7620" r="11430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AB" w:rsidRPr="0072453F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2"/>
                              </w:rPr>
                            </w:pPr>
                            <w:r w:rsidRPr="0072453F">
                              <w:rPr>
                                <w:sz w:val="22"/>
                              </w:rPr>
                              <w:t>Отдел "Програми ИНТЕРРЕГ - ИПП Трансгранично сътрудничество"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79.7pt;margin-top:3.3pt;width:97.35pt;height:6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" strokeweight=".5pt">
                <v:textbox>
                  <w:txbxContent>
                    <w:p w:rsidR="007436AB" w:rsidRPr="0072453F" w:rsidRDefault="007436AB" w:rsidP="007436AB">
                      <w:pPr>
                        <w:ind w:left="-142" w:right="-146"/>
                        <w:jc w:val="center"/>
                        <w:rPr>
                          <w:sz w:val="22"/>
                        </w:rPr>
                      </w:pPr>
                      <w:r w:rsidRPr="0072453F">
                        <w:rPr>
                          <w:sz w:val="22"/>
                        </w:rPr>
                        <w:t>Отдел "Програми ИНТЕРРЕГ - ИПП Трансгранично сътрудничество"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49530</wp:posOffset>
                </wp:positionV>
                <wp:extent cx="1111885" cy="788035"/>
                <wp:effectExtent l="8890" t="5715" r="1270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AB" w:rsidRPr="0072453F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2453F">
                              <w:rPr>
                                <w:sz w:val="22"/>
                                <w:szCs w:val="22"/>
                              </w:rPr>
                              <w:t>Отдел "Законодателство и нередности"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181.65pt;margin-top:3.9pt;width:87.55pt;height:6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" strokeweight=".5pt">
                <v:textbox>
                  <w:txbxContent>
                    <w:p w:rsidR="007436AB" w:rsidRPr="0072453F" w:rsidRDefault="007436AB" w:rsidP="007436AB">
                      <w:pPr>
                        <w:ind w:left="-142" w:right="-146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2453F">
                        <w:rPr>
                          <w:sz w:val="22"/>
                          <w:szCs w:val="22"/>
                        </w:rPr>
                        <w:t>Отдел "Законодателство и нередности"</w:t>
                      </w:r>
                    </w:p>
                  </w:txbxContent>
                </v:textbox>
              </v:shape>
            </w:pict>
          </mc:Fallback>
        </mc:AlternateContent>
      </w:r>
    </w:p>
    <w:p w:rsidR="007436AB" w:rsidRDefault="007436AB" w:rsidP="009A595E">
      <w:pPr>
        <w:spacing w:line="360" w:lineRule="auto"/>
        <w:jc w:val="both"/>
        <w:rPr>
          <w:b/>
        </w:rPr>
      </w:pPr>
    </w:p>
    <w:p w:rsidR="007436AB" w:rsidRDefault="007436AB" w:rsidP="009A595E">
      <w:pPr>
        <w:spacing w:line="360" w:lineRule="auto"/>
        <w:jc w:val="both"/>
        <w:rPr>
          <w:b/>
        </w:rPr>
      </w:pPr>
    </w:p>
    <w:p w:rsidR="007436AB" w:rsidRDefault="002A516D" w:rsidP="009A595E">
      <w:pPr>
        <w:spacing w:line="360" w:lineRule="auto"/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111760</wp:posOffset>
                </wp:positionV>
                <wp:extent cx="943610" cy="563245"/>
                <wp:effectExtent l="9525" t="8890" r="8890" b="889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6AB" w:rsidRPr="00B30BD3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0"/>
                              </w:rPr>
                            </w:pPr>
                            <w:r w:rsidRPr="00B30BD3">
                              <w:rPr>
                                <w:sz w:val="20"/>
                              </w:rPr>
                              <w:t>Информационни звена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.2pt;margin-top:8.8pt;width:74.3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" strokeweight=".5pt">
                <v:textbox>
                  <w:txbxContent>
                    <w:p w:rsidR="007436AB" w:rsidRPr="00B30BD3" w:rsidRDefault="007436AB" w:rsidP="007436AB">
                      <w:pPr>
                        <w:ind w:left="-142" w:right="-146"/>
                        <w:jc w:val="center"/>
                        <w:rPr>
                          <w:sz w:val="20"/>
                        </w:rPr>
                      </w:pPr>
                      <w:r w:rsidRPr="00B30BD3">
                        <w:rPr>
                          <w:sz w:val="20"/>
                        </w:rPr>
                        <w:t>Информационни звена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123825</wp:posOffset>
                </wp:positionV>
                <wp:extent cx="1791970" cy="431165"/>
                <wp:effectExtent l="5080" t="11430" r="12700" b="508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36AB" w:rsidRPr="00681936" w:rsidRDefault="007436AB" w:rsidP="007436AB">
                            <w:pPr>
                              <w:ind w:left="-142" w:right="-146"/>
                              <w:jc w:val="center"/>
                              <w:rPr>
                                <w:sz w:val="22"/>
                              </w:rPr>
                            </w:pPr>
                            <w:r w:rsidRPr="00681936">
                              <w:rPr>
                                <w:sz w:val="22"/>
                              </w:rPr>
                              <w:t xml:space="preserve">Контрольор по качеството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left:0;text-align:left;margin-left:361.35pt;margin-top:9.75pt;width:141.1pt;height:3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" filled="f" fillcolor="#d8d8d8 [2732]" strokeweight=".5pt">
                <v:textbox>
                  <w:txbxContent>
                    <w:p w:rsidR="007436AB" w:rsidRPr="00681936" w:rsidRDefault="007436AB" w:rsidP="007436AB">
                      <w:pPr>
                        <w:ind w:left="-142" w:right="-146"/>
                        <w:jc w:val="center"/>
                        <w:rPr>
                          <w:sz w:val="22"/>
                        </w:rPr>
                      </w:pPr>
                      <w:r w:rsidRPr="00681936">
                        <w:rPr>
                          <w:sz w:val="22"/>
                        </w:rPr>
                        <w:t xml:space="preserve">Контрольор по качеството </w:t>
                      </w:r>
                    </w:p>
                  </w:txbxContent>
                </v:textbox>
              </v:shape>
            </w:pict>
          </mc:Fallback>
        </mc:AlternateContent>
      </w:r>
    </w:p>
    <w:p w:rsidR="007436AB" w:rsidRDefault="007436AB" w:rsidP="009A595E">
      <w:pPr>
        <w:spacing w:line="360" w:lineRule="auto"/>
        <w:jc w:val="both"/>
        <w:rPr>
          <w:b/>
        </w:rPr>
      </w:pPr>
    </w:p>
    <w:p w:rsidR="007436AB" w:rsidRDefault="007436AB" w:rsidP="009A595E">
      <w:pPr>
        <w:spacing w:line="360" w:lineRule="auto"/>
        <w:jc w:val="both"/>
        <w:rPr>
          <w:b/>
        </w:rPr>
      </w:pPr>
    </w:p>
    <w:p w:rsidR="00E619BA" w:rsidRDefault="00E619BA" w:rsidP="009A595E">
      <w:pPr>
        <w:spacing w:line="360" w:lineRule="auto"/>
        <w:jc w:val="both"/>
        <w:rPr>
          <w:b/>
        </w:rPr>
      </w:pPr>
    </w:p>
    <w:p w:rsidR="007436AB" w:rsidRDefault="007436AB" w:rsidP="009A595E">
      <w:pPr>
        <w:spacing w:line="360" w:lineRule="auto"/>
        <w:jc w:val="both"/>
        <w:rPr>
          <w:b/>
        </w:rPr>
      </w:pPr>
    </w:p>
    <w:p w:rsidR="002102D6" w:rsidRDefault="002102D6" w:rsidP="008D39A0">
      <w:pPr>
        <w:pStyle w:val="ListParagraph"/>
        <w:keepNext/>
        <w:widowControl/>
        <w:numPr>
          <w:ilvl w:val="0"/>
          <w:numId w:val="43"/>
        </w:numPr>
        <w:shd w:val="clear" w:color="auto" w:fill="FFFFFF"/>
        <w:spacing w:line="360" w:lineRule="auto"/>
        <w:ind w:left="357" w:hanging="357"/>
        <w:jc w:val="both"/>
        <w:rPr>
          <w:b/>
          <w:sz w:val="24"/>
        </w:rPr>
      </w:pPr>
      <w:r w:rsidRPr="00EF403B">
        <w:rPr>
          <w:b/>
          <w:sz w:val="24"/>
        </w:rPr>
        <w:lastRenderedPageBreak/>
        <w:t>ОСНОВНА ЦЕЛ НА ДЛЪЖНОСТТА</w:t>
      </w:r>
    </w:p>
    <w:p w:rsidR="002102D6" w:rsidRDefault="002102D6" w:rsidP="008D39A0">
      <w:pPr>
        <w:keepNext/>
        <w:numPr>
          <w:ilvl w:val="0"/>
          <w:numId w:val="45"/>
        </w:numPr>
        <w:tabs>
          <w:tab w:val="left" w:pos="426"/>
        </w:tabs>
        <w:spacing w:line="360" w:lineRule="auto"/>
        <w:ind w:left="357" w:hanging="357"/>
        <w:jc w:val="both"/>
      </w:pPr>
      <w:r w:rsidRPr="00100685">
        <w:t xml:space="preserve">Потвърждаване на законосъобразността и редовността на декларираните разходи от български партньори, участващи в проекти по програмите за териториално сътрудничество през периода </w:t>
      </w:r>
      <w:r>
        <w:t xml:space="preserve"> 2014-2020 и </w:t>
      </w:r>
      <w:r w:rsidRPr="00100685">
        <w:t>2021-2027 г.</w:t>
      </w:r>
    </w:p>
    <w:p w:rsidR="002102D6" w:rsidRDefault="002102D6" w:rsidP="002102D6">
      <w:pPr>
        <w:numPr>
          <w:ilvl w:val="0"/>
          <w:numId w:val="45"/>
        </w:numPr>
        <w:tabs>
          <w:tab w:val="left" w:pos="426"/>
        </w:tabs>
        <w:spacing w:line="360" w:lineRule="auto"/>
        <w:jc w:val="both"/>
      </w:pPr>
      <w:r w:rsidRPr="00100685">
        <w:t>Осъществяване на качествен контрол</w:t>
      </w:r>
      <w:r>
        <w:t xml:space="preserve"> на извършени</w:t>
      </w:r>
      <w:r w:rsidRPr="00100685">
        <w:t xml:space="preserve"> </w:t>
      </w:r>
      <w:r>
        <w:t>верификации</w:t>
      </w:r>
      <w:r w:rsidRPr="00100685">
        <w:t xml:space="preserve"> от контрольорите първо ниво на контрол</w:t>
      </w:r>
      <w:r>
        <w:t xml:space="preserve"> на българските партньори</w:t>
      </w:r>
      <w:r w:rsidRPr="00100685">
        <w:t xml:space="preserve">, участващи в проекти по програмите за териториално сътрудничество през периода </w:t>
      </w:r>
      <w:r>
        <w:t xml:space="preserve">2014-2020 и </w:t>
      </w:r>
      <w:r w:rsidRPr="00100685">
        <w:t>2021-2027 г.</w:t>
      </w:r>
    </w:p>
    <w:p w:rsidR="002102D6" w:rsidRDefault="002102D6" w:rsidP="002102D6">
      <w:pPr>
        <w:spacing w:line="360" w:lineRule="auto"/>
        <w:jc w:val="both"/>
        <w:rPr>
          <w:b/>
        </w:rPr>
      </w:pPr>
    </w:p>
    <w:p w:rsidR="002102D6" w:rsidRPr="00100685" w:rsidRDefault="002102D6" w:rsidP="002102D6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</w:rPr>
      </w:pPr>
      <w:r w:rsidRPr="00100685">
        <w:rPr>
          <w:b/>
          <w:sz w:val="24"/>
        </w:rPr>
        <w:t>ОБЛАСТИ НА ДЕЙНОСТ</w:t>
      </w:r>
    </w:p>
    <w:p w:rsidR="002102D6" w:rsidRDefault="002102D6" w:rsidP="002102D6">
      <w:pPr>
        <w:spacing w:line="360" w:lineRule="auto"/>
        <w:jc w:val="both"/>
      </w:pPr>
      <w:r w:rsidRPr="00D02638">
        <w:t>Европейско териториално сътрудничество: направления трансгранично, транснационално и междурегионално сътрудничество за програмен период 2021 – 2027 г.</w:t>
      </w:r>
    </w:p>
    <w:p w:rsidR="002102D6" w:rsidRDefault="002102D6" w:rsidP="002102D6">
      <w:pPr>
        <w:spacing w:line="360" w:lineRule="auto"/>
        <w:jc w:val="both"/>
        <w:rPr>
          <w:b/>
        </w:rPr>
      </w:pPr>
    </w:p>
    <w:p w:rsidR="002102D6" w:rsidRPr="00100685" w:rsidRDefault="002102D6" w:rsidP="002102D6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</w:rPr>
      </w:pPr>
      <w:r w:rsidRPr="00100685">
        <w:rPr>
          <w:b/>
          <w:sz w:val="24"/>
        </w:rPr>
        <w:t>ПРЕКИ ЗАДЪЛЖЕНИЯ</w:t>
      </w:r>
    </w:p>
    <w:p w:rsidR="002102D6" w:rsidRDefault="002102D6" w:rsidP="002102D6">
      <w:pPr>
        <w:numPr>
          <w:ilvl w:val="0"/>
          <w:numId w:val="46"/>
        </w:numPr>
        <w:spacing w:line="360" w:lineRule="auto"/>
        <w:ind w:left="426"/>
        <w:jc w:val="both"/>
      </w:pPr>
      <w:r w:rsidRPr="00D02638">
        <w:t xml:space="preserve"> </w:t>
      </w:r>
      <w:r w:rsidRPr="00D02638">
        <w:rPr>
          <w:b/>
          <w:i/>
        </w:rPr>
        <w:t>Осъществяване на първо ниво на контрол</w:t>
      </w:r>
      <w:r>
        <w:t xml:space="preserve"> за потвърждаване на законосъобразността и редовността на декларираните разходи от български партньори, участващи</w:t>
      </w:r>
      <w:r w:rsidRPr="009D6C35">
        <w:t xml:space="preserve"> в проекти по програмите за териториално сътрудничество</w:t>
      </w:r>
      <w:r>
        <w:t xml:space="preserve"> през периода 2021-2027</w:t>
      </w:r>
      <w:r w:rsidRPr="00585C41">
        <w:t xml:space="preserve"> г.</w:t>
      </w:r>
    </w:p>
    <w:p w:rsidR="002102D6" w:rsidRPr="00195159" w:rsidRDefault="002102D6" w:rsidP="002102D6">
      <w:pPr>
        <w:spacing w:line="360" w:lineRule="auto"/>
        <w:jc w:val="both"/>
        <w:rPr>
          <w:lang w:val="en-US"/>
        </w:rPr>
      </w:pPr>
      <w:r w:rsidRPr="00D02638">
        <w:rPr>
          <w:i/>
        </w:rPr>
        <w:t>Административна проверка</w:t>
      </w:r>
      <w:r w:rsidRPr="005D023E">
        <w:t xml:space="preserve"> (по документи</w:t>
      </w:r>
      <w:r w:rsidRPr="00195159">
        <w:t>) обхваща</w:t>
      </w:r>
      <w:r>
        <w:t>ща</w:t>
      </w:r>
      <w:r w:rsidRPr="00195159">
        <w:t xml:space="preserve"> най-малко следните </w:t>
      </w:r>
      <w:r>
        <w:t>обстоятелства</w:t>
      </w:r>
      <w:r w:rsidRPr="00195159">
        <w:t>: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декларираните от бенефициента разходи са действителни и изразходвани за изпълнение на одобрения проект;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декларираните разходи от бенефициента са подкрепени със съответните счетоводни документи;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декларираните разходи от бенефициента са платени;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доставките, строителството или услугите са възложени и доставени/извършени съгласно договора, европейското и националното законодателство;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съпътстващите документи, представени от бенефициента, са пълни, точни и приемливи по отношение на тяхната форма и съдържание;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декларираните от бенефициента разходи са допустими съгласно общите правила за допустимост на програмата, както и съгласно приложимото европейско и национално законодателство;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осъществената част от проекта и декларираните разходи от страна на бенефициента съответстват на договора;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осъществените дейности по проекта и декларираните разходи от бенефициента са в съответствие с правилата на Общността, включително правилата за възлагане на обществени поръчки, правилата за държавна помощ, правилата за опазване на околната среда, изискванията за равнопоставеност, публичност и т.н.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за осъществяване на съответните дейности по проекта от бенефициента е получена финансова помощ само от съответната програма, т.е. избегнато е двойно финансиране на разходите от други общностни или национални схеми/програми и от други източници;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бенефициентът поддържа аналитична счетоводна система или друг вид подходяща счетоводна отчетност за всички транзакции, свързани с проекта;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бенефициентът е изпълнил изискванията на ЕС относно осведомяване и публичност;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 xml:space="preserve">Дали бенефициентът поддържа подходяща и </w:t>
      </w:r>
      <w:proofErr w:type="spellStart"/>
      <w:r>
        <w:t>проследима</w:t>
      </w:r>
      <w:proofErr w:type="spellEnd"/>
      <w:r>
        <w:t xml:space="preserve"> одитна пътека;</w:t>
      </w:r>
    </w:p>
    <w:p w:rsidR="002102D6" w:rsidRPr="00D46AA8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Дали декларираните разходи от бенефициента са обект на нередност, съмнение за нередност или измама.</w:t>
      </w:r>
    </w:p>
    <w:p w:rsidR="002102D6" w:rsidRPr="00FE01E1" w:rsidRDefault="002102D6" w:rsidP="002102D6">
      <w:pPr>
        <w:tabs>
          <w:tab w:val="left" w:pos="993"/>
        </w:tabs>
        <w:spacing w:line="360" w:lineRule="auto"/>
        <w:jc w:val="both"/>
        <w:rPr>
          <w:b/>
          <w:lang w:val="en-US"/>
        </w:rPr>
      </w:pPr>
      <w:r w:rsidRPr="00D02638">
        <w:rPr>
          <w:i/>
        </w:rPr>
        <w:t>Проверк</w:t>
      </w:r>
      <w:r>
        <w:rPr>
          <w:i/>
        </w:rPr>
        <w:t>а</w:t>
      </w:r>
      <w:r w:rsidRPr="00D02638">
        <w:rPr>
          <w:i/>
        </w:rPr>
        <w:t xml:space="preserve"> на място</w:t>
      </w:r>
      <w:r>
        <w:t xml:space="preserve"> покриваща най-малко следните аспекти на верификация:</w:t>
      </w:r>
    </w:p>
    <w:p w:rsidR="002102D6" w:rsidRPr="00FE01E1" w:rsidRDefault="002102D6" w:rsidP="002102D6">
      <w:pPr>
        <w:numPr>
          <w:ilvl w:val="0"/>
          <w:numId w:val="47"/>
        </w:numPr>
        <w:spacing w:line="360" w:lineRule="auto"/>
        <w:jc w:val="both"/>
        <w:rPr>
          <w:b/>
          <w:lang w:val="en-US"/>
        </w:rPr>
      </w:pPr>
      <w:r>
        <w:t>Дали декларираните разходи съответстват на счетоводните записи и съпътстващата документация, съхранявана от бенефициента;</w:t>
      </w:r>
    </w:p>
    <w:p w:rsidR="002102D6" w:rsidRPr="00FE01E1" w:rsidRDefault="002102D6" w:rsidP="002102D6">
      <w:pPr>
        <w:numPr>
          <w:ilvl w:val="0"/>
          <w:numId w:val="47"/>
        </w:numPr>
        <w:spacing w:line="360" w:lineRule="auto"/>
        <w:jc w:val="both"/>
        <w:rPr>
          <w:b/>
          <w:lang w:val="en-US"/>
        </w:rPr>
      </w:pPr>
      <w:r>
        <w:t>Дали осъществената от бенефициента част от проекта протича съгласно договора за субсидия;</w:t>
      </w:r>
    </w:p>
    <w:p w:rsidR="002102D6" w:rsidRPr="005E698C" w:rsidRDefault="002102D6" w:rsidP="002102D6">
      <w:pPr>
        <w:numPr>
          <w:ilvl w:val="0"/>
          <w:numId w:val="47"/>
        </w:numPr>
        <w:spacing w:line="360" w:lineRule="auto"/>
        <w:jc w:val="both"/>
        <w:rPr>
          <w:lang w:val="en-US"/>
        </w:rPr>
      </w:pPr>
      <w:r w:rsidRPr="00FE01E1">
        <w:t xml:space="preserve">Дали частта </w:t>
      </w:r>
      <w:r>
        <w:t>от проекта, която е проверена на място, е осъществена съгласно общностните и националните разпоредби, включително правилата за възлагане на обществени поръчки, правилата за държавни помощи, правилата за опазване на околната среда, изискванията за равно третиране, публичност и т.н.;</w:t>
      </w:r>
    </w:p>
    <w:p w:rsidR="002102D6" w:rsidRPr="005E698C" w:rsidRDefault="002102D6" w:rsidP="002102D6">
      <w:pPr>
        <w:numPr>
          <w:ilvl w:val="0"/>
          <w:numId w:val="47"/>
        </w:numPr>
        <w:spacing w:line="360" w:lineRule="auto"/>
        <w:jc w:val="both"/>
        <w:rPr>
          <w:lang w:val="en-US"/>
        </w:rPr>
      </w:pPr>
      <w:r>
        <w:t>Дали резултатите от дейностите по проекта, услугите, стоките или строителните работи са фактически доставени и налични; дали са доставени съгласно приложимите общностни, национални и програмни правила; дали не са използвани за цели, различни от тези, заложени в одобрения проект;</w:t>
      </w:r>
    </w:p>
    <w:p w:rsidR="002102D6" w:rsidRPr="005E698C" w:rsidRDefault="002102D6" w:rsidP="002102D6">
      <w:pPr>
        <w:numPr>
          <w:ilvl w:val="0"/>
          <w:numId w:val="47"/>
        </w:numPr>
        <w:spacing w:line="360" w:lineRule="auto"/>
        <w:jc w:val="both"/>
        <w:rPr>
          <w:lang w:val="en-US"/>
        </w:rPr>
      </w:pPr>
      <w:r>
        <w:t>Дали е осигурена адекватна одитна пътека и съхранение на документите от страна на бенефициента;</w:t>
      </w:r>
    </w:p>
    <w:p w:rsidR="002102D6" w:rsidRPr="00FC5B57" w:rsidRDefault="002102D6" w:rsidP="002102D6">
      <w:pPr>
        <w:numPr>
          <w:ilvl w:val="0"/>
          <w:numId w:val="47"/>
        </w:numPr>
        <w:spacing w:line="360" w:lineRule="auto"/>
        <w:jc w:val="both"/>
        <w:rPr>
          <w:lang w:val="en-US"/>
        </w:rPr>
      </w:pPr>
      <w:r>
        <w:t>Дали по време на проверката на място не е идентифицирано съмнение за нередност или измама.</w:t>
      </w:r>
    </w:p>
    <w:p w:rsidR="002102D6" w:rsidRDefault="002102D6" w:rsidP="002102D6">
      <w:pPr>
        <w:numPr>
          <w:ilvl w:val="0"/>
          <w:numId w:val="44"/>
        </w:numPr>
        <w:spacing w:line="360" w:lineRule="auto"/>
        <w:ind w:left="284" w:hanging="284"/>
        <w:jc w:val="both"/>
      </w:pPr>
      <w:r w:rsidRPr="00D02638">
        <w:rPr>
          <w:b/>
          <w:i/>
        </w:rPr>
        <w:t>Осъществяване на качествен контрол</w:t>
      </w:r>
      <w:r>
        <w:t xml:space="preserve"> над извършено от контрольорите първо ниво на контрол, за да може да се гарантира качеството на проверките, които следва да са извършени на база на:</w:t>
      </w:r>
    </w:p>
    <w:p w:rsidR="002102D6" w:rsidRPr="008B42CA" w:rsidRDefault="002102D6" w:rsidP="002102D6">
      <w:pPr>
        <w:numPr>
          <w:ilvl w:val="0"/>
          <w:numId w:val="47"/>
        </w:numPr>
        <w:spacing w:line="360" w:lineRule="auto"/>
        <w:jc w:val="both"/>
      </w:pPr>
      <w:r>
        <w:t>Проверка на документите от проведени тръжни процедури, договори, фактури или счетоводни документи</w:t>
      </w:r>
      <w:r w:rsidRPr="00E619BA">
        <w:t xml:space="preserve"> с еквивалентна доказателствена стойност</w:t>
      </w:r>
      <w:r>
        <w:t xml:space="preserve">; </w:t>
      </w:r>
    </w:p>
    <w:p w:rsidR="002102D6" w:rsidRPr="008B42CA" w:rsidRDefault="002102D6" w:rsidP="002102D6">
      <w:pPr>
        <w:numPr>
          <w:ilvl w:val="0"/>
          <w:numId w:val="47"/>
        </w:numPr>
        <w:spacing w:line="360" w:lineRule="auto"/>
        <w:jc w:val="both"/>
      </w:pPr>
      <w:r w:rsidRPr="005D023E">
        <w:t xml:space="preserve">Проверка </w:t>
      </w:r>
      <w:r>
        <w:t>на доставки, строителство и услуги (както е описано в одобрения формуляр за кандидатстване и/или договора за субсидия);</w:t>
      </w:r>
    </w:p>
    <w:p w:rsidR="002102D6" w:rsidRPr="008B42CA" w:rsidRDefault="002102D6" w:rsidP="002102D6">
      <w:pPr>
        <w:numPr>
          <w:ilvl w:val="0"/>
          <w:numId w:val="47"/>
        </w:numPr>
        <w:spacing w:line="360" w:lineRule="auto"/>
        <w:jc w:val="both"/>
      </w:pPr>
      <w:r w:rsidRPr="005D023E">
        <w:t>Проверка на</w:t>
      </w:r>
      <w:r>
        <w:t xml:space="preserve"> коректността на декларираните разходи;</w:t>
      </w:r>
    </w:p>
    <w:p w:rsidR="002102D6" w:rsidRPr="008B42CA" w:rsidRDefault="002102D6" w:rsidP="002102D6">
      <w:pPr>
        <w:numPr>
          <w:ilvl w:val="0"/>
          <w:numId w:val="47"/>
        </w:numPr>
        <w:spacing w:line="360" w:lineRule="auto"/>
        <w:jc w:val="both"/>
      </w:pPr>
      <w:r w:rsidRPr="005D023E">
        <w:t>Проверка</w:t>
      </w:r>
      <w:r>
        <w:t xml:space="preserve"> за съответствие на разходите с програмните, общностните и националните разпоредби.</w:t>
      </w:r>
    </w:p>
    <w:p w:rsidR="002102D6" w:rsidRPr="00CF4C8F" w:rsidRDefault="002102D6" w:rsidP="002102D6">
      <w:pPr>
        <w:spacing w:line="360" w:lineRule="auto"/>
        <w:jc w:val="both"/>
        <w:rPr>
          <w:b/>
        </w:rPr>
      </w:pPr>
    </w:p>
    <w:p w:rsidR="002102D6" w:rsidRPr="00D02638" w:rsidRDefault="002102D6" w:rsidP="002102D6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</w:rPr>
      </w:pPr>
      <w:r w:rsidRPr="00D02638">
        <w:rPr>
          <w:b/>
          <w:sz w:val="24"/>
        </w:rPr>
        <w:t>ИЗИСКВАНИЯ</w:t>
      </w:r>
      <w:r w:rsidRPr="008B42CA">
        <w:rPr>
          <w:b/>
          <w:sz w:val="24"/>
        </w:rPr>
        <w:t xml:space="preserve"> </w:t>
      </w:r>
      <w:r w:rsidRPr="00EF403B">
        <w:rPr>
          <w:b/>
          <w:sz w:val="24"/>
        </w:rPr>
        <w:t xml:space="preserve">ЗА </w:t>
      </w:r>
      <w:r>
        <w:rPr>
          <w:b/>
          <w:sz w:val="24"/>
        </w:rPr>
        <w:t>ЗАЕМАНЕ НА ДЛЪЖНОСТТА</w:t>
      </w:r>
      <w:r w:rsidRPr="00EF403B">
        <w:rPr>
          <w:b/>
          <w:sz w:val="24"/>
        </w:rPr>
        <w:t>:</w:t>
      </w:r>
    </w:p>
    <w:p w:rsidR="002102D6" w:rsidRPr="00D5705C" w:rsidRDefault="00374BA6" w:rsidP="002102D6">
      <w:pPr>
        <w:numPr>
          <w:ilvl w:val="0"/>
          <w:numId w:val="44"/>
        </w:numPr>
        <w:spacing w:line="360" w:lineRule="auto"/>
        <w:ind w:left="284" w:hanging="284"/>
        <w:jc w:val="both"/>
      </w:pPr>
      <w:r w:rsidRPr="00D5705C">
        <w:rPr>
          <w:b/>
          <w:i/>
        </w:rPr>
        <w:t>Минимална</w:t>
      </w:r>
      <w:r w:rsidRPr="00D5705C">
        <w:rPr>
          <w:color w:val="000000"/>
          <w:lang w:bidi="bg-BG"/>
        </w:rPr>
        <w:t xml:space="preserve"> </w:t>
      </w:r>
      <w:r w:rsidR="002102D6" w:rsidRPr="00077ED9">
        <w:rPr>
          <w:b/>
          <w:i/>
          <w:color w:val="000000"/>
          <w:lang w:bidi="bg-BG"/>
        </w:rPr>
        <w:t>образователна степен:</w:t>
      </w:r>
      <w:r w:rsidR="002102D6" w:rsidRPr="00D5705C">
        <w:rPr>
          <w:rStyle w:val="41"/>
        </w:rPr>
        <w:t xml:space="preserve"> </w:t>
      </w:r>
      <w:r w:rsidR="002102D6" w:rsidRPr="00077ED9">
        <w:rPr>
          <w:rStyle w:val="41"/>
          <w:b w:val="0"/>
          <w:i w:val="0"/>
        </w:rPr>
        <w:t>Бакалавър</w:t>
      </w:r>
    </w:p>
    <w:p w:rsidR="002102D6" w:rsidRPr="00D5705C" w:rsidRDefault="002102D6" w:rsidP="002102D6">
      <w:pPr>
        <w:spacing w:line="360" w:lineRule="auto"/>
        <w:jc w:val="both"/>
        <w:rPr>
          <w:b/>
          <w:i/>
        </w:rPr>
      </w:pPr>
      <w:r w:rsidRPr="00D5705C">
        <w:rPr>
          <w:rStyle w:val="21"/>
          <w:sz w:val="24"/>
          <w:szCs w:val="24"/>
        </w:rPr>
        <w:t xml:space="preserve">Професионална област: </w:t>
      </w:r>
      <w:r w:rsidRPr="00D5705C">
        <w:t>„Социални, стопански и правни науки” от професионално направление „Икономика” или „Право“, или „Технически науки“ от професионално направление „Архитектура, строителство и геодезия“ или „Общо инженерство“;</w:t>
      </w:r>
    </w:p>
    <w:p w:rsidR="002102D6" w:rsidRPr="009D49EA" w:rsidRDefault="002102D6" w:rsidP="00077ED9">
      <w:pPr>
        <w:pStyle w:val="ListParagraph"/>
        <w:numPr>
          <w:ilvl w:val="0"/>
          <w:numId w:val="44"/>
        </w:numPr>
        <w:spacing w:line="360" w:lineRule="auto"/>
        <w:ind w:left="284"/>
        <w:jc w:val="both"/>
        <w:rPr>
          <w:b/>
          <w:i/>
        </w:rPr>
      </w:pPr>
      <w:r w:rsidRPr="00D5705C">
        <w:rPr>
          <w:rStyle w:val="21"/>
          <w:sz w:val="24"/>
          <w:szCs w:val="24"/>
        </w:rPr>
        <w:t xml:space="preserve">Професионален опит: </w:t>
      </w:r>
      <w:r w:rsidRPr="00077ED9">
        <w:rPr>
          <w:sz w:val="24"/>
          <w:szCs w:val="24"/>
        </w:rPr>
        <w:t xml:space="preserve">Минимум 3 години </w:t>
      </w:r>
      <w:r w:rsidR="00561A23" w:rsidRPr="00077ED9">
        <w:rPr>
          <w:sz w:val="24"/>
          <w:szCs w:val="24"/>
        </w:rPr>
        <w:t>по специалността от висшето образование или в областите на дейност</w:t>
      </w:r>
      <w:r w:rsidRPr="00077ED9">
        <w:rPr>
          <w:sz w:val="24"/>
          <w:szCs w:val="24"/>
        </w:rPr>
        <w:t>, съгласно функциите определени в длъжностната характеристика;;</w:t>
      </w:r>
    </w:p>
    <w:p w:rsidR="002102D6" w:rsidRPr="00D5705C" w:rsidRDefault="002102D6" w:rsidP="002102D6">
      <w:pPr>
        <w:numPr>
          <w:ilvl w:val="0"/>
          <w:numId w:val="44"/>
        </w:numPr>
        <w:spacing w:line="360" w:lineRule="auto"/>
        <w:ind w:left="284" w:hanging="284"/>
        <w:jc w:val="both"/>
      </w:pPr>
      <w:r w:rsidRPr="00D5705C">
        <w:rPr>
          <w:b/>
          <w:i/>
        </w:rPr>
        <w:t>Допълнителна</w:t>
      </w:r>
      <w:r w:rsidRPr="00D5705C">
        <w:rPr>
          <w:rStyle w:val="21"/>
          <w:sz w:val="24"/>
          <w:szCs w:val="24"/>
        </w:rPr>
        <w:t xml:space="preserve"> квалификация/обучение:</w:t>
      </w:r>
    </w:p>
    <w:p w:rsidR="002102D6" w:rsidRPr="00D5705C" w:rsidRDefault="002102D6" w:rsidP="002102D6">
      <w:pPr>
        <w:pStyle w:val="20"/>
        <w:numPr>
          <w:ilvl w:val="0"/>
          <w:numId w:val="49"/>
        </w:numPr>
        <w:shd w:val="clear" w:color="auto" w:fill="auto"/>
        <w:tabs>
          <w:tab w:val="left" w:pos="369"/>
        </w:tabs>
        <w:spacing w:after="60" w:line="360" w:lineRule="auto"/>
        <w:jc w:val="both"/>
        <w:rPr>
          <w:color w:val="000000"/>
          <w:sz w:val="24"/>
          <w:szCs w:val="24"/>
          <w:lang w:bidi="bg-BG"/>
        </w:rPr>
      </w:pPr>
      <w:r w:rsidRPr="00D5705C">
        <w:rPr>
          <w:color w:val="000000"/>
          <w:sz w:val="24"/>
          <w:szCs w:val="24"/>
          <w:lang w:bidi="bg-BG"/>
        </w:rPr>
        <w:t>Отлично писмено и устно владеене на английски език;</w:t>
      </w:r>
    </w:p>
    <w:p w:rsidR="002102D6" w:rsidRPr="00D5705C" w:rsidRDefault="002102D6" w:rsidP="002102D6">
      <w:pPr>
        <w:pStyle w:val="40"/>
        <w:numPr>
          <w:ilvl w:val="0"/>
          <w:numId w:val="48"/>
        </w:numPr>
        <w:shd w:val="clear" w:color="auto" w:fill="auto"/>
        <w:tabs>
          <w:tab w:val="left" w:pos="369"/>
        </w:tabs>
        <w:spacing w:before="0" w:after="99" w:line="360" w:lineRule="auto"/>
        <w:rPr>
          <w:color w:val="000000"/>
          <w:sz w:val="24"/>
          <w:szCs w:val="24"/>
          <w:lang w:bidi="bg-BG"/>
        </w:rPr>
      </w:pPr>
      <w:r w:rsidRPr="00D5705C">
        <w:rPr>
          <w:color w:val="000000"/>
          <w:sz w:val="24"/>
          <w:szCs w:val="24"/>
          <w:lang w:bidi="bg-BG"/>
        </w:rPr>
        <w:t>Допълнителен опит</w:t>
      </w:r>
      <w:r w:rsidRPr="00077ED9">
        <w:rPr>
          <w:b w:val="0"/>
          <w:bCs w:val="0"/>
          <w:i w:val="0"/>
          <w:iCs w:val="0"/>
          <w:sz w:val="24"/>
          <w:szCs w:val="24"/>
        </w:rPr>
        <w:t xml:space="preserve">, </w:t>
      </w:r>
      <w:r w:rsidRPr="00D5705C">
        <w:rPr>
          <w:color w:val="000000"/>
          <w:sz w:val="24"/>
          <w:szCs w:val="24"/>
          <w:lang w:bidi="bg-BG"/>
        </w:rPr>
        <w:t>считан за предимство:</w:t>
      </w:r>
    </w:p>
    <w:p w:rsidR="002102D6" w:rsidRDefault="002102D6" w:rsidP="004340E5">
      <w:pPr>
        <w:pStyle w:val="20"/>
        <w:numPr>
          <w:ilvl w:val="0"/>
          <w:numId w:val="49"/>
        </w:numPr>
        <w:shd w:val="clear" w:color="auto" w:fill="auto"/>
        <w:tabs>
          <w:tab w:val="left" w:pos="369"/>
        </w:tabs>
        <w:spacing w:after="60" w:line="360" w:lineRule="auto"/>
        <w:ind w:left="284" w:hanging="284"/>
        <w:jc w:val="both"/>
        <w:rPr>
          <w:color w:val="000000"/>
          <w:sz w:val="24"/>
          <w:szCs w:val="24"/>
          <w:lang w:bidi="bg-BG"/>
        </w:rPr>
      </w:pPr>
      <w:r w:rsidRPr="00D5705C">
        <w:rPr>
          <w:color w:val="000000"/>
          <w:sz w:val="24"/>
          <w:szCs w:val="24"/>
          <w:lang w:bidi="bg-BG"/>
        </w:rPr>
        <w:t>Опит в осъществяване на мониторинг/управление на проекти, съфинансирани от фондовете на Европейския</w:t>
      </w:r>
      <w:r>
        <w:rPr>
          <w:color w:val="000000"/>
          <w:sz w:val="24"/>
          <w:szCs w:val="24"/>
          <w:lang w:bidi="bg-BG"/>
        </w:rPr>
        <w:t xml:space="preserve"> съюз.</w:t>
      </w:r>
    </w:p>
    <w:p w:rsidR="002102D6" w:rsidRDefault="002102D6" w:rsidP="002102D6">
      <w:pPr>
        <w:pStyle w:val="20"/>
        <w:shd w:val="clear" w:color="auto" w:fill="auto"/>
        <w:spacing w:after="60" w:line="360" w:lineRule="auto"/>
        <w:ind w:left="720"/>
        <w:jc w:val="both"/>
        <w:rPr>
          <w:color w:val="000000"/>
          <w:sz w:val="24"/>
          <w:szCs w:val="24"/>
          <w:lang w:bidi="bg-BG"/>
        </w:rPr>
      </w:pPr>
    </w:p>
    <w:p w:rsidR="002102D6" w:rsidRPr="00077ED9" w:rsidRDefault="002102D6" w:rsidP="002102D6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3"/>
          <w:szCs w:val="23"/>
        </w:rPr>
      </w:pPr>
      <w:bookmarkStart w:id="0" w:name="bookmark4"/>
      <w:r w:rsidRPr="00077ED9">
        <w:rPr>
          <w:b/>
          <w:sz w:val="23"/>
          <w:szCs w:val="23"/>
        </w:rPr>
        <w:t>НЕОБХОДИМИ КОМПЕТЕНТНОСТИ ЗА ИЗПЪЛНЕНИЕ НА ДЛЪЖНОСТТА:</w:t>
      </w:r>
      <w:bookmarkEnd w:id="0"/>
    </w:p>
    <w:p w:rsidR="002102D6" w:rsidRPr="001613AB" w:rsidRDefault="002102D6" w:rsidP="002102D6">
      <w:pPr>
        <w:spacing w:line="360" w:lineRule="auto"/>
        <w:jc w:val="both"/>
      </w:pPr>
      <w:r w:rsidRPr="00ED79D2">
        <w:rPr>
          <w:b/>
        </w:rPr>
        <w:t>Аналитична компетентност</w:t>
      </w:r>
      <w:r w:rsidRPr="001613AB">
        <w:t xml:space="preserve"> – способност за събиране, обработване и анализ на информация и предлагане на ефективни решения;</w:t>
      </w:r>
    </w:p>
    <w:p w:rsidR="002102D6" w:rsidRPr="001613AB" w:rsidRDefault="002102D6" w:rsidP="002102D6">
      <w:pPr>
        <w:spacing w:line="360" w:lineRule="auto"/>
        <w:jc w:val="both"/>
      </w:pPr>
      <w:r w:rsidRPr="00ED79D2">
        <w:rPr>
          <w:b/>
        </w:rPr>
        <w:t>Ориентация към резултати</w:t>
      </w:r>
      <w:r w:rsidRPr="001613AB">
        <w:t xml:space="preserve"> – способност за постигане на високи резултати в съответствие с поставените цели и изисквания;</w:t>
      </w:r>
    </w:p>
    <w:p w:rsidR="002102D6" w:rsidRPr="001613AB" w:rsidRDefault="002102D6" w:rsidP="002102D6">
      <w:pPr>
        <w:spacing w:line="360" w:lineRule="auto"/>
        <w:jc w:val="both"/>
      </w:pPr>
      <w:r w:rsidRPr="00ED79D2">
        <w:rPr>
          <w:b/>
        </w:rPr>
        <w:t>Работа в екип</w:t>
      </w:r>
      <w:r w:rsidRPr="001613AB">
        <w:t xml:space="preserve"> – способност за участие в екипи, които работят в сътрудничество за постигане на обща цел;</w:t>
      </w:r>
    </w:p>
    <w:p w:rsidR="002102D6" w:rsidRPr="001613AB" w:rsidRDefault="002102D6" w:rsidP="002102D6">
      <w:pPr>
        <w:spacing w:line="360" w:lineRule="auto"/>
        <w:jc w:val="both"/>
      </w:pPr>
      <w:r w:rsidRPr="00ED79D2">
        <w:rPr>
          <w:b/>
        </w:rPr>
        <w:t>Комуникативна компетентност</w:t>
      </w:r>
      <w:r w:rsidRPr="001613AB">
        <w:t xml:space="preserve"> – умения за ефективен обмен на информация и ясно изразяване в устна и писмена форма;</w:t>
      </w:r>
    </w:p>
    <w:p w:rsidR="002102D6" w:rsidRPr="001613AB" w:rsidRDefault="002102D6" w:rsidP="002102D6">
      <w:pPr>
        <w:spacing w:line="360" w:lineRule="auto"/>
        <w:jc w:val="both"/>
      </w:pPr>
      <w:r w:rsidRPr="00ED79D2">
        <w:rPr>
          <w:b/>
        </w:rPr>
        <w:t>Фокус към клиента</w:t>
      </w:r>
      <w:r w:rsidRPr="001613AB">
        <w:t xml:space="preserve"> – ефективно удовлетворяване на потребностите, интересите и очакванията на вътрешните и външните потребители на дейностите, които </w:t>
      </w:r>
      <w:r>
        <w:t>звеното за ПНК</w:t>
      </w:r>
      <w:r w:rsidRPr="001613AB">
        <w:t xml:space="preserve"> извършва;</w:t>
      </w:r>
    </w:p>
    <w:p w:rsidR="00374BA6" w:rsidRDefault="002102D6" w:rsidP="002102D6">
      <w:pPr>
        <w:tabs>
          <w:tab w:val="num" w:pos="540"/>
        </w:tabs>
        <w:spacing w:line="360" w:lineRule="auto"/>
        <w:jc w:val="both"/>
        <w:rPr>
          <w:color w:val="000000"/>
          <w:lang w:bidi="bg-BG"/>
        </w:rPr>
      </w:pPr>
      <w:r w:rsidRPr="00ED79D2">
        <w:rPr>
          <w:b/>
        </w:rPr>
        <w:t>Професионална компетентност</w:t>
      </w:r>
      <w:r w:rsidRPr="001613AB">
        <w:t xml:space="preserve"> – </w:t>
      </w:r>
      <w:r w:rsidR="00374BA6">
        <w:t>П</w:t>
      </w:r>
      <w:r w:rsidR="00374BA6" w:rsidRPr="00704831">
        <w:rPr>
          <w:color w:val="000000"/>
          <w:lang w:bidi="bg-BG"/>
        </w:rPr>
        <w:t>ознаване на регламентите на Европейския съюз</w:t>
      </w:r>
      <w:r w:rsidR="00D5705C" w:rsidRPr="00EF403B">
        <w:rPr>
          <w:color w:val="000000"/>
          <w:lang w:bidi="bg-BG"/>
        </w:rPr>
        <w:t>и приложимото национално законодателство относно европейските структурни и инвестиционни фондове (ЕСИФ) за програмен период 2021 – 2027</w:t>
      </w:r>
      <w:r w:rsidR="00D5705C">
        <w:rPr>
          <w:color w:val="000000"/>
          <w:lang w:bidi="bg-BG"/>
        </w:rPr>
        <w:t> </w:t>
      </w:r>
      <w:r w:rsidR="00D5705C" w:rsidRPr="00EF403B">
        <w:rPr>
          <w:color w:val="000000"/>
          <w:lang w:bidi="bg-BG"/>
        </w:rPr>
        <w:t>г. в т.ч. по отношение па програмите за териториално сътрудничество</w:t>
      </w:r>
      <w:r w:rsidR="00374BA6" w:rsidRPr="00704831">
        <w:rPr>
          <w:color w:val="000000"/>
          <w:lang w:bidi="bg-BG"/>
        </w:rPr>
        <w:t xml:space="preserve">; </w:t>
      </w:r>
    </w:p>
    <w:p w:rsidR="00374BA6" w:rsidRDefault="00374BA6" w:rsidP="002102D6">
      <w:pPr>
        <w:tabs>
          <w:tab w:val="num" w:pos="540"/>
        </w:tabs>
        <w:spacing w:line="360" w:lineRule="auto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П</w:t>
      </w:r>
      <w:r w:rsidRPr="00704831">
        <w:rPr>
          <w:color w:val="000000"/>
          <w:lang w:bidi="bg-BG"/>
        </w:rPr>
        <w:t>ознаване на процедурите за възлагане на доставки, строителство и услуги съгласно националното законодателство;</w:t>
      </w:r>
    </w:p>
    <w:p w:rsidR="002102D6" w:rsidRDefault="00374BA6" w:rsidP="002102D6">
      <w:pPr>
        <w:tabs>
          <w:tab w:val="num" w:pos="540"/>
        </w:tabs>
        <w:spacing w:line="360" w:lineRule="auto"/>
        <w:jc w:val="both"/>
      </w:pPr>
      <w:r>
        <w:t>П</w:t>
      </w:r>
      <w:r w:rsidRPr="001613AB">
        <w:t xml:space="preserve">ритежаване </w:t>
      </w:r>
      <w:r w:rsidR="002102D6" w:rsidRPr="001613AB">
        <w:t>на професионални знания и умения, които са необходими за успешно изпълнение на длъжността.</w:t>
      </w:r>
    </w:p>
    <w:p w:rsidR="00704831" w:rsidRDefault="002102D6" w:rsidP="004340E5">
      <w:pPr>
        <w:spacing w:line="360" w:lineRule="auto"/>
        <w:ind w:right="1"/>
        <w:jc w:val="both"/>
        <w:rPr>
          <w:color w:val="000000"/>
        </w:rPr>
      </w:pPr>
      <w:r w:rsidRPr="00ED79D2">
        <w:rPr>
          <w:b/>
        </w:rPr>
        <w:t>Дигитална компетентност</w:t>
      </w:r>
      <w:r w:rsidRPr="00ED79D2">
        <w:rPr>
          <w:color w:val="000000"/>
        </w:rPr>
        <w:t xml:space="preserve"> - </w:t>
      </w:r>
      <w:r w:rsidR="00723A96" w:rsidRPr="00723A96">
        <w:rPr>
          <w:color w:val="000000"/>
        </w:rPr>
        <w:t xml:space="preserve">Добра компютърна грамотност, </w:t>
      </w:r>
      <w:r w:rsidR="00D01452" w:rsidRPr="00251920">
        <w:rPr>
          <w:color w:val="000000"/>
        </w:rPr>
        <w:t xml:space="preserve">вкл. </w:t>
      </w:r>
      <w:r w:rsidR="00374BA6" w:rsidRPr="00113BE3">
        <w:rPr>
          <w:color w:val="000000"/>
          <w:lang w:bidi="bg-BG"/>
        </w:rPr>
        <w:t xml:space="preserve">задълбочено познаване на специализирани програми за комуникация, визуализация и обработка на графични изображения; </w:t>
      </w:r>
      <w:r w:rsidRPr="00ED79D2">
        <w:rPr>
          <w:color w:val="000000"/>
        </w:rPr>
        <w:t>притежаване на знания и умения за обработване на информация, създаване на съдържание, дигитална комуникация, информационна сигурност и решаване на проблеми, които са необходими за успешно изпълнение на длъжността</w:t>
      </w:r>
      <w:r w:rsidR="00704831">
        <w:rPr>
          <w:color w:val="000000"/>
        </w:rPr>
        <w:t>;</w:t>
      </w:r>
    </w:p>
    <w:p w:rsidR="002102D6" w:rsidRDefault="002102D6" w:rsidP="002102D6">
      <w:pPr>
        <w:tabs>
          <w:tab w:val="left" w:pos="426"/>
        </w:tabs>
        <w:spacing w:line="360" w:lineRule="auto"/>
        <w:jc w:val="both"/>
      </w:pPr>
    </w:p>
    <w:p w:rsidR="002102D6" w:rsidRPr="008439E2" w:rsidRDefault="002102D6" w:rsidP="002102D6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</w:rPr>
      </w:pPr>
      <w:r w:rsidRPr="00EF403B">
        <w:rPr>
          <w:b/>
          <w:sz w:val="24"/>
        </w:rPr>
        <w:t>ВЗАИМОДЕЙСТВИЕ:</w:t>
      </w:r>
    </w:p>
    <w:p w:rsidR="002102D6" w:rsidRDefault="002102D6" w:rsidP="002102D6">
      <w:pPr>
        <w:shd w:val="clear" w:color="auto" w:fill="FFFFFF"/>
        <w:spacing w:line="360" w:lineRule="auto"/>
        <w:jc w:val="both"/>
      </w:pPr>
      <w:r w:rsidRPr="008F3614">
        <w:t xml:space="preserve">Взаимодействие с: ръководителя и </w:t>
      </w:r>
      <w:r>
        <w:t>останалите експерти</w:t>
      </w:r>
      <w:r w:rsidRPr="008F3614">
        <w:t xml:space="preserve"> в </w:t>
      </w:r>
      <w:r>
        <w:t>звеното за ПНК</w:t>
      </w:r>
      <w:r w:rsidRPr="008F3614">
        <w:t>, УО, НО,</w:t>
      </w:r>
      <w:r>
        <w:t xml:space="preserve"> </w:t>
      </w:r>
      <w:r w:rsidRPr="008F3614">
        <w:t xml:space="preserve"> бенефициенти и др.</w:t>
      </w:r>
    </w:p>
    <w:p w:rsidR="002102D6" w:rsidRDefault="002102D6" w:rsidP="002102D6">
      <w:pPr>
        <w:tabs>
          <w:tab w:val="left" w:pos="426"/>
        </w:tabs>
        <w:spacing w:line="360" w:lineRule="auto"/>
        <w:jc w:val="both"/>
      </w:pPr>
    </w:p>
    <w:p w:rsidR="002102D6" w:rsidRPr="00EF403B" w:rsidRDefault="002102D6" w:rsidP="002102D6">
      <w:pPr>
        <w:pStyle w:val="ListParagraph"/>
        <w:numPr>
          <w:ilvl w:val="0"/>
          <w:numId w:val="43"/>
        </w:numPr>
        <w:shd w:val="clear" w:color="auto" w:fill="FFFFFF"/>
        <w:spacing w:line="360" w:lineRule="auto"/>
        <w:jc w:val="both"/>
        <w:rPr>
          <w:b/>
          <w:sz w:val="24"/>
        </w:rPr>
      </w:pPr>
      <w:bookmarkStart w:id="1" w:name="bookmark7"/>
      <w:r w:rsidRPr="00EF403B">
        <w:rPr>
          <w:b/>
          <w:sz w:val="24"/>
        </w:rPr>
        <w:t>ВЪЗЛАГАНЕ, ПЛАНИРАНЕ И ОТЧИТАНЕ НА РАБОТАТА</w:t>
      </w:r>
      <w:bookmarkEnd w:id="1"/>
    </w:p>
    <w:p w:rsidR="002102D6" w:rsidRPr="00D02638" w:rsidRDefault="002102D6" w:rsidP="002102D6">
      <w:pPr>
        <w:pStyle w:val="BodyText"/>
        <w:spacing w:after="0" w:line="360" w:lineRule="auto"/>
        <w:jc w:val="both"/>
        <w:rPr>
          <w:rStyle w:val="BodyTextChar1"/>
        </w:rPr>
      </w:pPr>
      <w:r w:rsidRPr="008F3614">
        <w:rPr>
          <w:rStyle w:val="BodyTextChar1"/>
        </w:rPr>
        <w:t xml:space="preserve">Работата следва да се планира в съответствие с времевия график на дейностите на </w:t>
      </w:r>
      <w:r>
        <w:t>звеното за ПНК</w:t>
      </w:r>
      <w:r w:rsidRPr="008F3614">
        <w:rPr>
          <w:rStyle w:val="BodyTextChar1"/>
        </w:rPr>
        <w:t xml:space="preserve">. Задачите се разпределят, възлагат и докладват на ръководителя на </w:t>
      </w:r>
      <w:r>
        <w:t>звеното за ПНК</w:t>
      </w:r>
      <w:r w:rsidRPr="008F3614">
        <w:rPr>
          <w:rStyle w:val="BodyTextChar1"/>
        </w:rPr>
        <w:t xml:space="preserve">. Докладването на работата ще бъде планирано съобразно времевия график на дейностите на </w:t>
      </w:r>
      <w:r w:rsidRPr="00D02638">
        <w:t>звеното за ПНК</w:t>
      </w:r>
      <w:r w:rsidRPr="00D02638">
        <w:rPr>
          <w:rStyle w:val="BodyTextChar1"/>
        </w:rPr>
        <w:t>.</w:t>
      </w:r>
    </w:p>
    <w:p w:rsidR="002102D6" w:rsidRPr="00D02638" w:rsidRDefault="002102D6" w:rsidP="002102D6">
      <w:pPr>
        <w:spacing w:line="360" w:lineRule="auto"/>
        <w:jc w:val="both"/>
      </w:pPr>
      <w:r w:rsidRPr="00D02638">
        <w:t xml:space="preserve">При осъществяване на </w:t>
      </w:r>
      <w:r>
        <w:t>ПНК</w:t>
      </w:r>
      <w:r w:rsidRPr="00D02638">
        <w:t xml:space="preserve">, издадените в резултат на извършената проверка документи, подлежат на контрол по качеството от Ръководителя на звеното за осъществяване на </w:t>
      </w:r>
      <w:r w:rsidRPr="002102D6">
        <w:t>ПНК или от контрольор по качеството, като при необходимост се коригират от</w:t>
      </w:r>
      <w:r w:rsidRPr="00D02638">
        <w:t xml:space="preserve"> контрольора.</w:t>
      </w:r>
    </w:p>
    <w:p w:rsidR="0002173C" w:rsidRDefault="002102D6" w:rsidP="0002173C">
      <w:pPr>
        <w:spacing w:line="360" w:lineRule="auto"/>
        <w:jc w:val="both"/>
      </w:pPr>
      <w:r w:rsidRPr="00D02638">
        <w:t>Контрольорът е длъжен да осигури одитна следа на своите доклади</w:t>
      </w:r>
      <w:r>
        <w:t xml:space="preserve"> и констатации,</w:t>
      </w:r>
      <w:r w:rsidRPr="00D02638">
        <w:t xml:space="preserve"> </w:t>
      </w:r>
      <w:r>
        <w:t>с оглед</w:t>
      </w:r>
      <w:r w:rsidRPr="00D02638">
        <w:t xml:space="preserve"> по-нататъшна проверка от Управляващия/Националния орган, Одитни органи и Европейската комисия.</w:t>
      </w:r>
      <w:r w:rsidR="00077ED9">
        <w:t xml:space="preserve"> </w:t>
      </w:r>
      <w:bookmarkStart w:id="2" w:name="_GoBack"/>
      <w:bookmarkEnd w:id="2"/>
    </w:p>
    <w:sectPr w:rsidR="0002173C" w:rsidSect="00BA6CF0">
      <w:footerReference w:type="first" r:id="rId9"/>
      <w:pgSz w:w="11906" w:h="16838" w:code="9"/>
      <w:pgMar w:top="1361" w:right="1361" w:bottom="1361" w:left="1361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2E" w:rsidRDefault="0044182E">
      <w:r>
        <w:separator/>
      </w:r>
    </w:p>
  </w:endnote>
  <w:endnote w:type="continuationSeparator" w:id="0">
    <w:p w:rsidR="0044182E" w:rsidRDefault="0044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8C" w:rsidRPr="00A715E1" w:rsidRDefault="0040738C" w:rsidP="006E4577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2E" w:rsidRDefault="0044182E">
      <w:r>
        <w:separator/>
      </w:r>
    </w:p>
  </w:footnote>
  <w:footnote w:type="continuationSeparator" w:id="0">
    <w:p w:rsidR="0044182E" w:rsidRDefault="0044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866"/>
    <w:multiLevelType w:val="hybridMultilevel"/>
    <w:tmpl w:val="D4B24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4300F"/>
    <w:multiLevelType w:val="hybridMultilevel"/>
    <w:tmpl w:val="DA42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386"/>
    <w:multiLevelType w:val="hybridMultilevel"/>
    <w:tmpl w:val="8C82F60E"/>
    <w:lvl w:ilvl="0" w:tplc="71D8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2680D"/>
    <w:multiLevelType w:val="hybridMultilevel"/>
    <w:tmpl w:val="2D6AC7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C3573"/>
    <w:multiLevelType w:val="hybridMultilevel"/>
    <w:tmpl w:val="D0865430"/>
    <w:lvl w:ilvl="0" w:tplc="9F1431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013"/>
    <w:multiLevelType w:val="hybridMultilevel"/>
    <w:tmpl w:val="3C887E38"/>
    <w:lvl w:ilvl="0" w:tplc="71D8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24BB"/>
    <w:multiLevelType w:val="hybridMultilevel"/>
    <w:tmpl w:val="B898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B2DCB"/>
    <w:multiLevelType w:val="hybridMultilevel"/>
    <w:tmpl w:val="37E48C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402A"/>
    <w:multiLevelType w:val="hybridMultilevel"/>
    <w:tmpl w:val="9360579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1F134202"/>
    <w:multiLevelType w:val="hybridMultilevel"/>
    <w:tmpl w:val="22EAEFCE"/>
    <w:lvl w:ilvl="0" w:tplc="041C22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F244E83"/>
    <w:multiLevelType w:val="hybridMultilevel"/>
    <w:tmpl w:val="91C4AB8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22AA018D"/>
    <w:multiLevelType w:val="hybridMultilevel"/>
    <w:tmpl w:val="6D06ECA6"/>
    <w:lvl w:ilvl="0" w:tplc="71D8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2569A"/>
    <w:multiLevelType w:val="multilevel"/>
    <w:tmpl w:val="6FDCE0AA"/>
    <w:lvl w:ilvl="0">
      <w:start w:val="3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A46B4A"/>
    <w:multiLevelType w:val="hybridMultilevel"/>
    <w:tmpl w:val="8F08C04A"/>
    <w:lvl w:ilvl="0" w:tplc="790C3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50E7F"/>
    <w:multiLevelType w:val="hybridMultilevel"/>
    <w:tmpl w:val="80E2EADA"/>
    <w:lvl w:ilvl="0" w:tplc="71D8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7700"/>
    <w:multiLevelType w:val="hybridMultilevel"/>
    <w:tmpl w:val="3C70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9454F"/>
    <w:multiLevelType w:val="hybridMultilevel"/>
    <w:tmpl w:val="5E16E5F0"/>
    <w:lvl w:ilvl="0" w:tplc="041C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47972"/>
    <w:multiLevelType w:val="hybridMultilevel"/>
    <w:tmpl w:val="C4E647FC"/>
    <w:lvl w:ilvl="0" w:tplc="71D8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B7617"/>
    <w:multiLevelType w:val="hybridMultilevel"/>
    <w:tmpl w:val="347CC09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373538EA"/>
    <w:multiLevelType w:val="hybridMultilevel"/>
    <w:tmpl w:val="76EC9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31544"/>
    <w:multiLevelType w:val="hybridMultilevel"/>
    <w:tmpl w:val="0DE447E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38BF2744"/>
    <w:multiLevelType w:val="hybridMultilevel"/>
    <w:tmpl w:val="45184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35F45"/>
    <w:multiLevelType w:val="hybridMultilevel"/>
    <w:tmpl w:val="5C324D18"/>
    <w:lvl w:ilvl="0" w:tplc="041C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80712F"/>
    <w:multiLevelType w:val="hybridMultilevel"/>
    <w:tmpl w:val="B0AAE3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AA34447"/>
    <w:multiLevelType w:val="hybridMultilevel"/>
    <w:tmpl w:val="15F6FD2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3CB235E6"/>
    <w:multiLevelType w:val="hybridMultilevel"/>
    <w:tmpl w:val="D456A6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D5619"/>
    <w:multiLevelType w:val="hybridMultilevel"/>
    <w:tmpl w:val="68B08B26"/>
    <w:lvl w:ilvl="0" w:tplc="CFF2183C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25767C"/>
    <w:multiLevelType w:val="hybridMultilevel"/>
    <w:tmpl w:val="796CB0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B63501"/>
    <w:multiLevelType w:val="multilevel"/>
    <w:tmpl w:val="3E06B998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AA86085"/>
    <w:multiLevelType w:val="hybridMultilevel"/>
    <w:tmpl w:val="4058F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0144B"/>
    <w:multiLevelType w:val="hybridMultilevel"/>
    <w:tmpl w:val="3F5E67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90DA8"/>
    <w:multiLevelType w:val="hybridMultilevel"/>
    <w:tmpl w:val="43C09834"/>
    <w:lvl w:ilvl="0" w:tplc="3C68E0C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43E03"/>
    <w:multiLevelType w:val="multilevel"/>
    <w:tmpl w:val="6EF4DE5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CA682D"/>
    <w:multiLevelType w:val="hybridMultilevel"/>
    <w:tmpl w:val="F2F8C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9573C4"/>
    <w:multiLevelType w:val="hybridMultilevel"/>
    <w:tmpl w:val="07D8364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F66FE9"/>
    <w:multiLevelType w:val="hybridMultilevel"/>
    <w:tmpl w:val="2786C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AD1E73"/>
    <w:multiLevelType w:val="hybridMultilevel"/>
    <w:tmpl w:val="B1CC7276"/>
    <w:lvl w:ilvl="0" w:tplc="041C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5630F7"/>
    <w:multiLevelType w:val="hybridMultilevel"/>
    <w:tmpl w:val="7308884C"/>
    <w:lvl w:ilvl="0" w:tplc="71D8D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5436E"/>
    <w:multiLevelType w:val="hybridMultilevel"/>
    <w:tmpl w:val="0DD2B56C"/>
    <w:lvl w:ilvl="0" w:tplc="041C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893BF8"/>
    <w:multiLevelType w:val="hybridMultilevel"/>
    <w:tmpl w:val="CB20269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0" w15:restartNumberingAfterBreak="0">
    <w:nsid w:val="60DD4158"/>
    <w:multiLevelType w:val="hybridMultilevel"/>
    <w:tmpl w:val="1F70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9776B"/>
    <w:multiLevelType w:val="multilevel"/>
    <w:tmpl w:val="AF02828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362B37"/>
    <w:multiLevelType w:val="hybridMultilevel"/>
    <w:tmpl w:val="454E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D654F"/>
    <w:multiLevelType w:val="hybridMultilevel"/>
    <w:tmpl w:val="AF6AED4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831B19"/>
    <w:multiLevelType w:val="hybridMultilevel"/>
    <w:tmpl w:val="687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16C52"/>
    <w:multiLevelType w:val="hybridMultilevel"/>
    <w:tmpl w:val="1E503A2E"/>
    <w:lvl w:ilvl="0" w:tplc="664E5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2D1F"/>
    <w:multiLevelType w:val="hybridMultilevel"/>
    <w:tmpl w:val="65247912"/>
    <w:lvl w:ilvl="0" w:tplc="129898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4B0AD6"/>
    <w:multiLevelType w:val="hybridMultilevel"/>
    <w:tmpl w:val="97040C3C"/>
    <w:lvl w:ilvl="0" w:tplc="041C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624077"/>
    <w:multiLevelType w:val="hybridMultilevel"/>
    <w:tmpl w:val="ACA4BE6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CA5B5E"/>
    <w:multiLevelType w:val="hybridMultilevel"/>
    <w:tmpl w:val="D01E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33"/>
  </w:num>
  <w:num w:numId="4">
    <w:abstractNumId w:val="30"/>
  </w:num>
  <w:num w:numId="5">
    <w:abstractNumId w:val="23"/>
  </w:num>
  <w:num w:numId="6">
    <w:abstractNumId w:val="40"/>
  </w:num>
  <w:num w:numId="7">
    <w:abstractNumId w:val="20"/>
  </w:num>
  <w:num w:numId="8">
    <w:abstractNumId w:val="8"/>
  </w:num>
  <w:num w:numId="9">
    <w:abstractNumId w:val="1"/>
  </w:num>
  <w:num w:numId="10">
    <w:abstractNumId w:val="18"/>
  </w:num>
  <w:num w:numId="11">
    <w:abstractNumId w:val="24"/>
  </w:num>
  <w:num w:numId="12">
    <w:abstractNumId w:val="6"/>
  </w:num>
  <w:num w:numId="13">
    <w:abstractNumId w:val="42"/>
  </w:num>
  <w:num w:numId="14">
    <w:abstractNumId w:val="0"/>
  </w:num>
  <w:num w:numId="15">
    <w:abstractNumId w:val="34"/>
  </w:num>
  <w:num w:numId="16">
    <w:abstractNumId w:val="35"/>
  </w:num>
  <w:num w:numId="17">
    <w:abstractNumId w:val="3"/>
  </w:num>
  <w:num w:numId="18">
    <w:abstractNumId w:val="49"/>
  </w:num>
  <w:num w:numId="19">
    <w:abstractNumId w:val="25"/>
  </w:num>
  <w:num w:numId="20">
    <w:abstractNumId w:val="39"/>
  </w:num>
  <w:num w:numId="21">
    <w:abstractNumId w:val="15"/>
  </w:num>
  <w:num w:numId="22">
    <w:abstractNumId w:val="21"/>
  </w:num>
  <w:num w:numId="23">
    <w:abstractNumId w:val="28"/>
  </w:num>
  <w:num w:numId="24">
    <w:abstractNumId w:val="26"/>
  </w:num>
  <w:num w:numId="25">
    <w:abstractNumId w:val="44"/>
  </w:num>
  <w:num w:numId="26">
    <w:abstractNumId w:val="31"/>
  </w:num>
  <w:num w:numId="27">
    <w:abstractNumId w:val="27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5"/>
  </w:num>
  <w:num w:numId="36">
    <w:abstractNumId w:val="2"/>
  </w:num>
  <w:num w:numId="37">
    <w:abstractNumId w:val="17"/>
  </w:num>
  <w:num w:numId="38">
    <w:abstractNumId w:val="11"/>
  </w:num>
  <w:num w:numId="39">
    <w:abstractNumId w:val="14"/>
  </w:num>
  <w:num w:numId="40">
    <w:abstractNumId w:val="5"/>
  </w:num>
  <w:num w:numId="41">
    <w:abstractNumId w:val="37"/>
  </w:num>
  <w:num w:numId="42">
    <w:abstractNumId w:val="12"/>
  </w:num>
  <w:num w:numId="43">
    <w:abstractNumId w:val="46"/>
  </w:num>
  <w:num w:numId="44">
    <w:abstractNumId w:val="7"/>
  </w:num>
  <w:num w:numId="45">
    <w:abstractNumId w:val="43"/>
  </w:num>
  <w:num w:numId="46">
    <w:abstractNumId w:val="29"/>
  </w:num>
  <w:num w:numId="47">
    <w:abstractNumId w:val="13"/>
  </w:num>
  <w:num w:numId="48">
    <w:abstractNumId w:val="48"/>
  </w:num>
  <w:num w:numId="49">
    <w:abstractNumId w:val="3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09F3"/>
    <w:rsid w:val="00004467"/>
    <w:rsid w:val="00007463"/>
    <w:rsid w:val="00011EAB"/>
    <w:rsid w:val="000205C5"/>
    <w:rsid w:val="0002173C"/>
    <w:rsid w:val="00025085"/>
    <w:rsid w:val="000354C3"/>
    <w:rsid w:val="000411E0"/>
    <w:rsid w:val="000714C3"/>
    <w:rsid w:val="00072F73"/>
    <w:rsid w:val="00074ACD"/>
    <w:rsid w:val="00077ED9"/>
    <w:rsid w:val="00082808"/>
    <w:rsid w:val="0008513C"/>
    <w:rsid w:val="00092BA9"/>
    <w:rsid w:val="00095DF9"/>
    <w:rsid w:val="000D4034"/>
    <w:rsid w:val="000E427D"/>
    <w:rsid w:val="000E4D65"/>
    <w:rsid w:val="000F13CE"/>
    <w:rsid w:val="000F2DD3"/>
    <w:rsid w:val="000F44A5"/>
    <w:rsid w:val="000F6B1D"/>
    <w:rsid w:val="0010399F"/>
    <w:rsid w:val="00113A83"/>
    <w:rsid w:val="0012479C"/>
    <w:rsid w:val="00125B6A"/>
    <w:rsid w:val="0013246B"/>
    <w:rsid w:val="0013313D"/>
    <w:rsid w:val="001423C9"/>
    <w:rsid w:val="001428E8"/>
    <w:rsid w:val="001429E8"/>
    <w:rsid w:val="001550AC"/>
    <w:rsid w:val="001607EE"/>
    <w:rsid w:val="00164F8C"/>
    <w:rsid w:val="00165817"/>
    <w:rsid w:val="0016645C"/>
    <w:rsid w:val="00172B06"/>
    <w:rsid w:val="00184AC8"/>
    <w:rsid w:val="00190135"/>
    <w:rsid w:val="00195159"/>
    <w:rsid w:val="001A5B9C"/>
    <w:rsid w:val="001A63CB"/>
    <w:rsid w:val="001B06CB"/>
    <w:rsid w:val="001B149B"/>
    <w:rsid w:val="001B2131"/>
    <w:rsid w:val="001B2D26"/>
    <w:rsid w:val="001B6F51"/>
    <w:rsid w:val="001C540C"/>
    <w:rsid w:val="001C7B8B"/>
    <w:rsid w:val="001D432D"/>
    <w:rsid w:val="001E22C1"/>
    <w:rsid w:val="001E48AB"/>
    <w:rsid w:val="001F4ADA"/>
    <w:rsid w:val="001F6E93"/>
    <w:rsid w:val="00206398"/>
    <w:rsid w:val="002102D6"/>
    <w:rsid w:val="00213989"/>
    <w:rsid w:val="00213FC6"/>
    <w:rsid w:val="002144AD"/>
    <w:rsid w:val="00215B73"/>
    <w:rsid w:val="00217E99"/>
    <w:rsid w:val="002213B5"/>
    <w:rsid w:val="002215CA"/>
    <w:rsid w:val="00224E61"/>
    <w:rsid w:val="002263EB"/>
    <w:rsid w:val="0023390C"/>
    <w:rsid w:val="00240A39"/>
    <w:rsid w:val="00243055"/>
    <w:rsid w:val="002556B3"/>
    <w:rsid w:val="0026059C"/>
    <w:rsid w:val="00287F54"/>
    <w:rsid w:val="00292113"/>
    <w:rsid w:val="00297158"/>
    <w:rsid w:val="002A32EF"/>
    <w:rsid w:val="002A516D"/>
    <w:rsid w:val="002B2AA2"/>
    <w:rsid w:val="002B369C"/>
    <w:rsid w:val="002B62BF"/>
    <w:rsid w:val="002B7A80"/>
    <w:rsid w:val="002C1235"/>
    <w:rsid w:val="002D11E1"/>
    <w:rsid w:val="002D352A"/>
    <w:rsid w:val="002E1186"/>
    <w:rsid w:val="002E2B51"/>
    <w:rsid w:val="002E3062"/>
    <w:rsid w:val="002E3660"/>
    <w:rsid w:val="002E4743"/>
    <w:rsid w:val="002F6EAA"/>
    <w:rsid w:val="002F782E"/>
    <w:rsid w:val="00302793"/>
    <w:rsid w:val="003037FA"/>
    <w:rsid w:val="00315FF2"/>
    <w:rsid w:val="003165A3"/>
    <w:rsid w:val="00331357"/>
    <w:rsid w:val="003326DA"/>
    <w:rsid w:val="00341780"/>
    <w:rsid w:val="00374BA6"/>
    <w:rsid w:val="00386113"/>
    <w:rsid w:val="003877F2"/>
    <w:rsid w:val="0039583D"/>
    <w:rsid w:val="003A109D"/>
    <w:rsid w:val="003B780D"/>
    <w:rsid w:val="003D36FD"/>
    <w:rsid w:val="003D61F0"/>
    <w:rsid w:val="003E20FC"/>
    <w:rsid w:val="003E34C5"/>
    <w:rsid w:val="003F14BF"/>
    <w:rsid w:val="003F4C07"/>
    <w:rsid w:val="004019CA"/>
    <w:rsid w:val="0040738C"/>
    <w:rsid w:val="004109EE"/>
    <w:rsid w:val="00411F7D"/>
    <w:rsid w:val="00414605"/>
    <w:rsid w:val="00414F3C"/>
    <w:rsid w:val="004340E5"/>
    <w:rsid w:val="004362E2"/>
    <w:rsid w:val="0044182E"/>
    <w:rsid w:val="0044271E"/>
    <w:rsid w:val="00443788"/>
    <w:rsid w:val="00457C4B"/>
    <w:rsid w:val="0046491D"/>
    <w:rsid w:val="00464DC4"/>
    <w:rsid w:val="00482780"/>
    <w:rsid w:val="004956B7"/>
    <w:rsid w:val="004A1B1F"/>
    <w:rsid w:val="004A7673"/>
    <w:rsid w:val="004C46C8"/>
    <w:rsid w:val="004F2F2B"/>
    <w:rsid w:val="004F6A45"/>
    <w:rsid w:val="005169AC"/>
    <w:rsid w:val="00521F31"/>
    <w:rsid w:val="00522CB7"/>
    <w:rsid w:val="005251DB"/>
    <w:rsid w:val="00533785"/>
    <w:rsid w:val="005416C7"/>
    <w:rsid w:val="0055279D"/>
    <w:rsid w:val="0055798F"/>
    <w:rsid w:val="00560DCC"/>
    <w:rsid w:val="00561A23"/>
    <w:rsid w:val="00565E1F"/>
    <w:rsid w:val="00572029"/>
    <w:rsid w:val="0057211E"/>
    <w:rsid w:val="005825DD"/>
    <w:rsid w:val="00587E28"/>
    <w:rsid w:val="005B5276"/>
    <w:rsid w:val="005C6A82"/>
    <w:rsid w:val="005D023E"/>
    <w:rsid w:val="005E1CC9"/>
    <w:rsid w:val="005E5754"/>
    <w:rsid w:val="005E698C"/>
    <w:rsid w:val="005F09F5"/>
    <w:rsid w:val="005F1050"/>
    <w:rsid w:val="00605F51"/>
    <w:rsid w:val="00617D54"/>
    <w:rsid w:val="00620AEB"/>
    <w:rsid w:val="006219F4"/>
    <w:rsid w:val="0062375C"/>
    <w:rsid w:val="00634A5C"/>
    <w:rsid w:val="0064021C"/>
    <w:rsid w:val="00643EAC"/>
    <w:rsid w:val="00660C2D"/>
    <w:rsid w:val="00681936"/>
    <w:rsid w:val="006B7F91"/>
    <w:rsid w:val="006C5E62"/>
    <w:rsid w:val="006C6480"/>
    <w:rsid w:val="006E4577"/>
    <w:rsid w:val="006E7ED8"/>
    <w:rsid w:val="006F0B70"/>
    <w:rsid w:val="006F1918"/>
    <w:rsid w:val="006F4CA7"/>
    <w:rsid w:val="006F6A64"/>
    <w:rsid w:val="00704831"/>
    <w:rsid w:val="00707C41"/>
    <w:rsid w:val="00715F6B"/>
    <w:rsid w:val="00723A96"/>
    <w:rsid w:val="0073704E"/>
    <w:rsid w:val="007436AB"/>
    <w:rsid w:val="007448DF"/>
    <w:rsid w:val="00783630"/>
    <w:rsid w:val="007A55B2"/>
    <w:rsid w:val="007B4C1C"/>
    <w:rsid w:val="007B505A"/>
    <w:rsid w:val="007C7D82"/>
    <w:rsid w:val="007F5B6C"/>
    <w:rsid w:val="00800E82"/>
    <w:rsid w:val="00804E75"/>
    <w:rsid w:val="0080731C"/>
    <w:rsid w:val="0082330E"/>
    <w:rsid w:val="00823797"/>
    <w:rsid w:val="00823EE4"/>
    <w:rsid w:val="008301F4"/>
    <w:rsid w:val="00845E36"/>
    <w:rsid w:val="008550DE"/>
    <w:rsid w:val="00865804"/>
    <w:rsid w:val="00874205"/>
    <w:rsid w:val="00884E04"/>
    <w:rsid w:val="00892831"/>
    <w:rsid w:val="008A01B6"/>
    <w:rsid w:val="008A152C"/>
    <w:rsid w:val="008A42C6"/>
    <w:rsid w:val="008B0255"/>
    <w:rsid w:val="008B0A47"/>
    <w:rsid w:val="008D39A0"/>
    <w:rsid w:val="008D572F"/>
    <w:rsid w:val="008E031B"/>
    <w:rsid w:val="008E7DEF"/>
    <w:rsid w:val="008F0DAF"/>
    <w:rsid w:val="008F521C"/>
    <w:rsid w:val="008F5DDC"/>
    <w:rsid w:val="009176D6"/>
    <w:rsid w:val="00927D17"/>
    <w:rsid w:val="00932F83"/>
    <w:rsid w:val="00934369"/>
    <w:rsid w:val="0094154D"/>
    <w:rsid w:val="00943CF7"/>
    <w:rsid w:val="00966648"/>
    <w:rsid w:val="00975822"/>
    <w:rsid w:val="00977C43"/>
    <w:rsid w:val="00980D6D"/>
    <w:rsid w:val="00982738"/>
    <w:rsid w:val="0098726A"/>
    <w:rsid w:val="00996D61"/>
    <w:rsid w:val="009A0D0D"/>
    <w:rsid w:val="009A595E"/>
    <w:rsid w:val="009C5AF5"/>
    <w:rsid w:val="009D49EA"/>
    <w:rsid w:val="009D6891"/>
    <w:rsid w:val="009D6C35"/>
    <w:rsid w:val="009E0E5A"/>
    <w:rsid w:val="009E18FF"/>
    <w:rsid w:val="009E73B7"/>
    <w:rsid w:val="009F2B3C"/>
    <w:rsid w:val="00A05CAD"/>
    <w:rsid w:val="00A13E81"/>
    <w:rsid w:val="00A1592E"/>
    <w:rsid w:val="00A20577"/>
    <w:rsid w:val="00A212CC"/>
    <w:rsid w:val="00A21544"/>
    <w:rsid w:val="00A30D86"/>
    <w:rsid w:val="00A315F4"/>
    <w:rsid w:val="00A3161C"/>
    <w:rsid w:val="00A321EC"/>
    <w:rsid w:val="00A34BB4"/>
    <w:rsid w:val="00A34CC7"/>
    <w:rsid w:val="00A45E4E"/>
    <w:rsid w:val="00A5351C"/>
    <w:rsid w:val="00A56504"/>
    <w:rsid w:val="00A661DA"/>
    <w:rsid w:val="00A7127B"/>
    <w:rsid w:val="00A715E1"/>
    <w:rsid w:val="00A80DB6"/>
    <w:rsid w:val="00A83026"/>
    <w:rsid w:val="00AA2461"/>
    <w:rsid w:val="00AB673B"/>
    <w:rsid w:val="00AC1313"/>
    <w:rsid w:val="00AE2AE8"/>
    <w:rsid w:val="00AE5261"/>
    <w:rsid w:val="00AE64F2"/>
    <w:rsid w:val="00AF4222"/>
    <w:rsid w:val="00AF588D"/>
    <w:rsid w:val="00B01757"/>
    <w:rsid w:val="00B05E74"/>
    <w:rsid w:val="00B0773B"/>
    <w:rsid w:val="00B217A7"/>
    <w:rsid w:val="00B33928"/>
    <w:rsid w:val="00B400D6"/>
    <w:rsid w:val="00B409DF"/>
    <w:rsid w:val="00B50CB4"/>
    <w:rsid w:val="00B50E91"/>
    <w:rsid w:val="00B55084"/>
    <w:rsid w:val="00B6103B"/>
    <w:rsid w:val="00B83FD0"/>
    <w:rsid w:val="00BA1692"/>
    <w:rsid w:val="00BA6CF0"/>
    <w:rsid w:val="00BA7B65"/>
    <w:rsid w:val="00BC5EF1"/>
    <w:rsid w:val="00BD0D33"/>
    <w:rsid w:val="00BD1F57"/>
    <w:rsid w:val="00BD52B1"/>
    <w:rsid w:val="00BE0719"/>
    <w:rsid w:val="00BE4734"/>
    <w:rsid w:val="00BF1D17"/>
    <w:rsid w:val="00BF39BB"/>
    <w:rsid w:val="00C149EB"/>
    <w:rsid w:val="00C158C4"/>
    <w:rsid w:val="00C1646F"/>
    <w:rsid w:val="00C225E8"/>
    <w:rsid w:val="00C275EA"/>
    <w:rsid w:val="00C27C33"/>
    <w:rsid w:val="00C3614A"/>
    <w:rsid w:val="00C4104F"/>
    <w:rsid w:val="00C425D6"/>
    <w:rsid w:val="00C444E4"/>
    <w:rsid w:val="00C726D0"/>
    <w:rsid w:val="00C72DEA"/>
    <w:rsid w:val="00C742E0"/>
    <w:rsid w:val="00C75C2A"/>
    <w:rsid w:val="00C77176"/>
    <w:rsid w:val="00C779E6"/>
    <w:rsid w:val="00C90551"/>
    <w:rsid w:val="00C969E0"/>
    <w:rsid w:val="00CB0E04"/>
    <w:rsid w:val="00CB0E64"/>
    <w:rsid w:val="00CC5632"/>
    <w:rsid w:val="00CD73C9"/>
    <w:rsid w:val="00CE35D6"/>
    <w:rsid w:val="00CE4A22"/>
    <w:rsid w:val="00D00FCE"/>
    <w:rsid w:val="00D01452"/>
    <w:rsid w:val="00D0323E"/>
    <w:rsid w:val="00D10A35"/>
    <w:rsid w:val="00D12538"/>
    <w:rsid w:val="00D1352D"/>
    <w:rsid w:val="00D204C8"/>
    <w:rsid w:val="00D2246B"/>
    <w:rsid w:val="00D33BF9"/>
    <w:rsid w:val="00D34E68"/>
    <w:rsid w:val="00D4340B"/>
    <w:rsid w:val="00D46071"/>
    <w:rsid w:val="00D506ED"/>
    <w:rsid w:val="00D56D9C"/>
    <w:rsid w:val="00D5705C"/>
    <w:rsid w:val="00D925CC"/>
    <w:rsid w:val="00DD02DB"/>
    <w:rsid w:val="00DD3DFE"/>
    <w:rsid w:val="00DE3307"/>
    <w:rsid w:val="00DF2FD9"/>
    <w:rsid w:val="00E03B7F"/>
    <w:rsid w:val="00E31B2D"/>
    <w:rsid w:val="00E31FC2"/>
    <w:rsid w:val="00E32144"/>
    <w:rsid w:val="00E34CA0"/>
    <w:rsid w:val="00E3679A"/>
    <w:rsid w:val="00E3695B"/>
    <w:rsid w:val="00E42210"/>
    <w:rsid w:val="00E440D1"/>
    <w:rsid w:val="00E619BA"/>
    <w:rsid w:val="00E75469"/>
    <w:rsid w:val="00E76CCF"/>
    <w:rsid w:val="00E93AA2"/>
    <w:rsid w:val="00E94AEA"/>
    <w:rsid w:val="00E958A9"/>
    <w:rsid w:val="00E965BF"/>
    <w:rsid w:val="00EA0EB9"/>
    <w:rsid w:val="00ED0409"/>
    <w:rsid w:val="00EF3208"/>
    <w:rsid w:val="00F15A67"/>
    <w:rsid w:val="00F32EA0"/>
    <w:rsid w:val="00F32F4A"/>
    <w:rsid w:val="00F54EF7"/>
    <w:rsid w:val="00F55405"/>
    <w:rsid w:val="00F55B9E"/>
    <w:rsid w:val="00F60F76"/>
    <w:rsid w:val="00F67DBE"/>
    <w:rsid w:val="00F72EEB"/>
    <w:rsid w:val="00F742FE"/>
    <w:rsid w:val="00F82778"/>
    <w:rsid w:val="00F84F81"/>
    <w:rsid w:val="00F97358"/>
    <w:rsid w:val="00FA147C"/>
    <w:rsid w:val="00FA2D49"/>
    <w:rsid w:val="00FC01EE"/>
    <w:rsid w:val="00FC04DA"/>
    <w:rsid w:val="00FC23B2"/>
    <w:rsid w:val="00FC5B57"/>
    <w:rsid w:val="00FC6DB7"/>
    <w:rsid w:val="00FD5A6D"/>
    <w:rsid w:val="00FE01E1"/>
    <w:rsid w:val="00FF1F8C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 [2732]"/>
    </o:shapedefaults>
    <o:shapelayout v:ext="edit">
      <o:idmap v:ext="edit" data="1"/>
      <o:regrouptable v:ext="edit">
        <o:entry new="1" old="0"/>
        <o:entry new="2" old="1"/>
        <o:entry new="3" old="2"/>
        <o:entry new="4" old="2"/>
      </o:regrouptable>
    </o:shapelayout>
  </w:shapeDefaults>
  <w:decimalSymbol w:val="."/>
  <w:listSeparator w:val=","/>
  <w14:docId w14:val="1E99BC2B"/>
  <w15:chartTrackingRefBased/>
  <w15:docId w15:val="{92AFEA62-AB2E-4E63-81C4-E0380B85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BlockText">
    <w:name w:val="Block Text"/>
    <w:basedOn w:val="Normal"/>
    <w:rsid w:val="0055798F"/>
    <w:pPr>
      <w:shd w:val="clear" w:color="auto" w:fill="FFFFFF"/>
      <w:tabs>
        <w:tab w:val="left" w:pos="4253"/>
      </w:tabs>
      <w:spacing w:before="259" w:line="250" w:lineRule="exact"/>
      <w:ind w:left="19" w:right="422"/>
    </w:pPr>
    <w:rPr>
      <w:b/>
      <w:bCs/>
      <w:color w:val="000000"/>
      <w:szCs w:val="23"/>
      <w:lang w:val="en-GB" w:eastAsia="en-US"/>
    </w:rPr>
  </w:style>
  <w:style w:type="paragraph" w:styleId="BodyText2">
    <w:name w:val="Body Text 2"/>
    <w:basedOn w:val="Normal"/>
    <w:link w:val="BodyText2Char"/>
    <w:rsid w:val="0055798F"/>
    <w:pPr>
      <w:shd w:val="clear" w:color="auto" w:fill="FFFFFF"/>
      <w:spacing w:line="269" w:lineRule="exact"/>
    </w:pPr>
    <w:rPr>
      <w:color w:val="000000"/>
      <w:szCs w:val="25"/>
      <w:lang w:val="en-GB" w:eastAsia="en-US"/>
    </w:rPr>
  </w:style>
  <w:style w:type="character" w:customStyle="1" w:styleId="BodyText2Char">
    <w:name w:val="Body Text 2 Char"/>
    <w:link w:val="BodyText2"/>
    <w:rsid w:val="0055798F"/>
    <w:rPr>
      <w:color w:val="000000"/>
      <w:sz w:val="24"/>
      <w:szCs w:val="25"/>
      <w:shd w:val="clear" w:color="auto" w:fill="FFFFFF"/>
      <w:lang w:val="en-GB"/>
    </w:rPr>
  </w:style>
  <w:style w:type="paragraph" w:styleId="Subtitle">
    <w:name w:val="Subtitle"/>
    <w:basedOn w:val="Normal"/>
    <w:link w:val="SubtitleChar"/>
    <w:qFormat/>
    <w:rsid w:val="0055798F"/>
    <w:pPr>
      <w:jc w:val="center"/>
    </w:pPr>
    <w:rPr>
      <w:b/>
      <w:i/>
      <w:sz w:val="28"/>
      <w:szCs w:val="20"/>
      <w:lang w:eastAsia="en-US"/>
    </w:rPr>
  </w:style>
  <w:style w:type="character" w:customStyle="1" w:styleId="SubtitleChar">
    <w:name w:val="Subtitle Char"/>
    <w:link w:val="Subtitle"/>
    <w:rsid w:val="0055798F"/>
    <w:rPr>
      <w:b/>
      <w:i/>
      <w:sz w:val="28"/>
      <w:lang w:val="bg-BG"/>
    </w:rPr>
  </w:style>
  <w:style w:type="paragraph" w:styleId="ListParagraph">
    <w:name w:val="List Paragraph"/>
    <w:basedOn w:val="Normal"/>
    <w:uiPriority w:val="34"/>
    <w:qFormat/>
    <w:rsid w:val="0055798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en-US"/>
    </w:rPr>
  </w:style>
  <w:style w:type="character" w:customStyle="1" w:styleId="HeaderChar">
    <w:name w:val="Header Char"/>
    <w:link w:val="Header"/>
    <w:rsid w:val="0055798F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103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399F"/>
    <w:rPr>
      <w:rFonts w:ascii="Tahoma" w:hAnsi="Tahoma" w:cs="Tahoma"/>
      <w:sz w:val="16"/>
      <w:szCs w:val="16"/>
      <w:lang w:val="bg-BG" w:eastAsia="bg-BG"/>
    </w:rPr>
  </w:style>
  <w:style w:type="character" w:styleId="CommentReference">
    <w:name w:val="annotation reference"/>
    <w:rsid w:val="00E76C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CCF"/>
    <w:rPr>
      <w:sz w:val="20"/>
      <w:szCs w:val="20"/>
    </w:rPr>
  </w:style>
  <w:style w:type="character" w:customStyle="1" w:styleId="CommentTextChar">
    <w:name w:val="Comment Text Char"/>
    <w:link w:val="CommentText"/>
    <w:rsid w:val="00E76CCF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76CCF"/>
    <w:rPr>
      <w:b/>
      <w:bCs/>
    </w:rPr>
  </w:style>
  <w:style w:type="character" w:customStyle="1" w:styleId="CommentSubjectChar">
    <w:name w:val="Comment Subject Char"/>
    <w:link w:val="CommentSubject"/>
    <w:rsid w:val="00E76CCF"/>
    <w:rPr>
      <w:b/>
      <w:bCs/>
      <w:lang w:val="bg-BG" w:eastAsia="bg-BG"/>
    </w:rPr>
  </w:style>
  <w:style w:type="paragraph" w:styleId="BodyText">
    <w:name w:val="Body Text"/>
    <w:basedOn w:val="Normal"/>
    <w:link w:val="BodyTextChar"/>
    <w:rsid w:val="00E3679A"/>
    <w:pPr>
      <w:spacing w:after="120"/>
    </w:pPr>
  </w:style>
  <w:style w:type="character" w:customStyle="1" w:styleId="BodyTextChar">
    <w:name w:val="Body Text Char"/>
    <w:link w:val="BodyText"/>
    <w:rsid w:val="00E3679A"/>
    <w:rPr>
      <w:sz w:val="24"/>
      <w:szCs w:val="24"/>
    </w:rPr>
  </w:style>
  <w:style w:type="character" w:customStyle="1" w:styleId="BodyTextChar1">
    <w:name w:val="Body Text Char1"/>
    <w:uiPriority w:val="99"/>
    <w:rsid w:val="00E3679A"/>
    <w:rPr>
      <w:sz w:val="23"/>
      <w:szCs w:val="23"/>
      <w:shd w:val="clear" w:color="auto" w:fill="FFFFFF"/>
    </w:rPr>
  </w:style>
  <w:style w:type="character" w:customStyle="1" w:styleId="2">
    <w:name w:val="Основен текст (2)_"/>
    <w:link w:val="20"/>
    <w:rsid w:val="003F4C07"/>
    <w:rPr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3F4C07"/>
    <w:pPr>
      <w:widowControl w:val="0"/>
      <w:shd w:val="clear" w:color="auto" w:fill="FFFFFF"/>
      <w:spacing w:line="394" w:lineRule="exact"/>
    </w:pPr>
    <w:rPr>
      <w:sz w:val="20"/>
      <w:szCs w:val="20"/>
    </w:rPr>
  </w:style>
  <w:style w:type="character" w:customStyle="1" w:styleId="4">
    <w:name w:val="Основен текст (4)_"/>
    <w:link w:val="40"/>
    <w:rsid w:val="002102D6"/>
    <w:rPr>
      <w:b/>
      <w:bCs/>
      <w:i/>
      <w:iCs/>
      <w:shd w:val="clear" w:color="auto" w:fill="FFFFFF"/>
    </w:rPr>
  </w:style>
  <w:style w:type="character" w:customStyle="1" w:styleId="41">
    <w:name w:val="Основен текст (4) + Не е удебелен;Не е курсив"/>
    <w:rsid w:val="002102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Normal"/>
    <w:link w:val="4"/>
    <w:rsid w:val="002102D6"/>
    <w:pPr>
      <w:widowControl w:val="0"/>
      <w:shd w:val="clear" w:color="auto" w:fill="FFFFFF"/>
      <w:spacing w:before="300" w:after="300" w:line="0" w:lineRule="atLeast"/>
      <w:jc w:val="both"/>
    </w:pPr>
    <w:rPr>
      <w:b/>
      <w:bCs/>
      <w:i/>
      <w:iCs/>
      <w:sz w:val="20"/>
      <w:szCs w:val="20"/>
    </w:rPr>
  </w:style>
  <w:style w:type="character" w:customStyle="1" w:styleId="21">
    <w:name w:val="Основен текст (2) + Удебелен;Курсив"/>
    <w:rsid w:val="002102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Курсив"/>
    <w:rsid w:val="00561A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0C13-F8E8-4157-961E-76E364ED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1098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8267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VIKTOR PLAMENOV STOYANOV</cp:lastModifiedBy>
  <cp:revision>17</cp:revision>
  <cp:lastPrinted>2022-12-01T09:48:00Z</cp:lastPrinted>
  <dcterms:created xsi:type="dcterms:W3CDTF">2022-11-14T08:52:00Z</dcterms:created>
  <dcterms:modified xsi:type="dcterms:W3CDTF">2023-02-23T12:02:00Z</dcterms:modified>
</cp:coreProperties>
</file>